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078A" w:rsidR="00D87F66" w:rsidRDefault="0070078A" w14:paraId="4CDB7CDB" w14:textId="63A11AE2">
      <w:pPr>
        <w:rPr>
          <w:sz w:val="40"/>
          <w:szCs w:val="40"/>
        </w:rPr>
      </w:pPr>
      <w:r w:rsidRPr="0070078A">
        <w:rPr>
          <w:sz w:val="40"/>
          <w:szCs w:val="40"/>
        </w:rPr>
        <w:t>Communicating Help for Households and Cost of Living Payments​</w:t>
      </w:r>
    </w:p>
    <w:p w:rsidRPr="0070078A" w:rsidR="0070078A" w:rsidP="0070078A" w:rsidRDefault="0070078A" w14:paraId="36159461" w14:textId="77777777">
      <w:pPr>
        <w:rPr>
          <w:sz w:val="36"/>
          <w:szCs w:val="36"/>
        </w:rPr>
      </w:pPr>
      <w:r w:rsidRPr="0070078A">
        <w:rPr>
          <w:sz w:val="36"/>
          <w:szCs w:val="36"/>
        </w:rPr>
        <w:t>Updated stakeholder toolkit October 2022 including:​</w:t>
      </w:r>
    </w:p>
    <w:p w:rsidRPr="0070078A" w:rsidR="0070078A" w:rsidP="0070078A" w:rsidRDefault="0070078A" w14:paraId="5B9079E1" w14:textId="59E8F5D8">
      <w:pPr>
        <w:rPr>
          <w:sz w:val="32"/>
          <w:szCs w:val="32"/>
        </w:rPr>
      </w:pPr>
      <w:r>
        <w:t>​</w:t>
      </w:r>
      <w:r w:rsidRPr="0070078A">
        <w:rPr>
          <w:sz w:val="32"/>
          <w:szCs w:val="32"/>
        </w:rPr>
        <w:t>- social media copy and assets in English and Welsh​</w:t>
      </w:r>
    </w:p>
    <w:p w:rsidRPr="0070078A" w:rsidR="0070078A" w:rsidP="0070078A" w:rsidRDefault="0070078A" w14:paraId="50A08959" w14:textId="77777777">
      <w:pPr>
        <w:rPr>
          <w:sz w:val="32"/>
          <w:szCs w:val="32"/>
        </w:rPr>
      </w:pPr>
      <w:r w:rsidRPr="0070078A">
        <w:rPr>
          <w:sz w:val="32"/>
          <w:szCs w:val="32"/>
        </w:rPr>
        <w:t>- newsletter copy, and FAQs​</w:t>
      </w:r>
    </w:p>
    <w:p w:rsidRPr="0070078A" w:rsidR="0070078A" w:rsidP="0070078A" w:rsidRDefault="0070078A" w14:paraId="63D2C908" w14:textId="77777777">
      <w:pPr>
        <w:rPr>
          <w:sz w:val="32"/>
          <w:szCs w:val="32"/>
        </w:rPr>
      </w:pPr>
      <w:r w:rsidRPr="0070078A">
        <w:rPr>
          <w:sz w:val="32"/>
          <w:szCs w:val="32"/>
        </w:rPr>
        <w:t>- adaptable assets for stakeholders​</w:t>
      </w:r>
    </w:p>
    <w:p w:rsidRPr="0070078A" w:rsidR="0070078A" w:rsidP="0070078A" w:rsidRDefault="0070078A" w14:paraId="7B46DA2D" w14:textId="77777777">
      <w:pPr>
        <w:rPr>
          <w:sz w:val="32"/>
          <w:szCs w:val="32"/>
        </w:rPr>
      </w:pPr>
      <w:r w:rsidRPr="0070078A">
        <w:rPr>
          <w:sz w:val="32"/>
          <w:szCs w:val="32"/>
        </w:rPr>
        <w:t>- printable PDF for stakeholders​</w:t>
      </w:r>
    </w:p>
    <w:p w:rsidRPr="0070078A" w:rsidR="0070078A" w:rsidP="0070078A" w:rsidRDefault="0070078A" w14:paraId="1DBC327E" w14:textId="77777777">
      <w:pPr>
        <w:rPr>
          <w:sz w:val="32"/>
          <w:szCs w:val="32"/>
        </w:rPr>
      </w:pPr>
      <w:r w:rsidRPr="0070078A">
        <w:rPr>
          <w:sz w:val="32"/>
          <w:szCs w:val="32"/>
        </w:rPr>
        <w:t>- easy read assets​</w:t>
      </w:r>
    </w:p>
    <w:p w:rsidR="0070078A" w:rsidP="0070078A" w:rsidRDefault="0070078A" w14:paraId="7834DFD7" w14:textId="77777777">
      <w:pPr>
        <w:rPr>
          <w:sz w:val="32"/>
          <w:szCs w:val="32"/>
        </w:rPr>
      </w:pPr>
      <w:r w:rsidRPr="0070078A">
        <w:rPr>
          <w:sz w:val="32"/>
          <w:szCs w:val="32"/>
        </w:rPr>
        <w:t>- BSL YouTube video</w:t>
      </w:r>
    </w:p>
    <w:p w:rsidR="0070078A" w:rsidP="0070078A" w:rsidRDefault="0070078A" w14:paraId="7AB46630" w14:textId="77777777">
      <w:pPr>
        <w:rPr>
          <w:sz w:val="32"/>
          <w:szCs w:val="32"/>
        </w:rPr>
      </w:pPr>
    </w:p>
    <w:p w:rsidR="0070078A" w:rsidP="0070078A" w:rsidRDefault="0070078A" w14:paraId="36914DFB" w14:textId="67AEF625">
      <w:pPr>
        <w:rPr>
          <w:sz w:val="32"/>
          <w:szCs w:val="32"/>
        </w:rPr>
      </w:pPr>
      <w:r w:rsidRPr="0070078A">
        <w:rPr>
          <w:sz w:val="32"/>
          <w:szCs w:val="32"/>
        </w:rPr>
        <w:t>​</w:t>
      </w:r>
      <w:r w:rsidRPr="0070078A">
        <w:rPr>
          <w:sz w:val="36"/>
          <w:szCs w:val="36"/>
        </w:rPr>
        <w:t xml:space="preserve">How to talk about Help for Households and the </w:t>
      </w:r>
      <w:proofErr w:type="gramStart"/>
      <w:r w:rsidRPr="0070078A">
        <w:rPr>
          <w:sz w:val="36"/>
          <w:szCs w:val="36"/>
        </w:rPr>
        <w:t>Cost of Living</w:t>
      </w:r>
      <w:proofErr w:type="gramEnd"/>
      <w:r w:rsidRPr="0070078A">
        <w:rPr>
          <w:sz w:val="36"/>
          <w:szCs w:val="36"/>
        </w:rPr>
        <w:t xml:space="preserve"> Payments with your customers​</w:t>
      </w:r>
    </w:p>
    <w:p w:rsidRPr="0070078A" w:rsidR="0070078A" w:rsidP="0070078A" w:rsidRDefault="0070078A" w14:paraId="0480C2C9" w14:textId="77777777">
      <w:pPr>
        <w:rPr>
          <w:sz w:val="32"/>
          <w:szCs w:val="32"/>
        </w:rPr>
      </w:pPr>
      <w:r w:rsidRPr="0070078A">
        <w:rPr>
          <w:sz w:val="32"/>
          <w:szCs w:val="32"/>
        </w:rPr>
        <w:t>The Government is providing £37 billion this year to help households combat the rising cost of living.​</w:t>
      </w:r>
    </w:p>
    <w:p w:rsidRPr="001551FC" w:rsidR="0070078A" w:rsidP="0070078A" w:rsidRDefault="0070078A" w14:paraId="63161F80" w14:textId="76B31D10">
      <w:pPr>
        <w:rPr>
          <w:b/>
          <w:bCs/>
          <w:sz w:val="32"/>
          <w:szCs w:val="32"/>
        </w:rPr>
      </w:pPr>
      <w:r w:rsidRPr="001551FC">
        <w:rPr>
          <w:b/>
          <w:bCs/>
          <w:sz w:val="32"/>
          <w:szCs w:val="32"/>
        </w:rPr>
        <w:t>We know this may lead to questions about how much people may be entitled to.​​</w:t>
      </w:r>
    </w:p>
    <w:p w:rsidRPr="0070078A" w:rsidR="0070078A" w:rsidP="0070078A" w:rsidRDefault="0070078A" w14:paraId="7A49F3AC" w14:textId="43ED9877">
      <w:pPr>
        <w:rPr>
          <w:sz w:val="32"/>
          <w:szCs w:val="32"/>
        </w:rPr>
      </w:pPr>
      <w:r w:rsidRPr="0070078A">
        <w:rPr>
          <w:sz w:val="32"/>
          <w:szCs w:val="32"/>
        </w:rPr>
        <w:t>​​This toolkit sets out:​​</w:t>
      </w:r>
    </w:p>
    <w:p w:rsidRPr="001551FC" w:rsidR="0070078A" w:rsidP="0070078A" w:rsidRDefault="0070078A" w14:paraId="591D2E3D" w14:textId="07F8CE33">
      <w:pPr>
        <w:rPr>
          <w:b/>
          <w:bCs/>
          <w:sz w:val="32"/>
          <w:szCs w:val="32"/>
        </w:rPr>
      </w:pPr>
      <w:r w:rsidRPr="001551FC">
        <w:rPr>
          <w:b/>
          <w:bCs/>
          <w:sz w:val="32"/>
          <w:szCs w:val="32"/>
        </w:rPr>
        <w:t>- what the different payments are and the payment windows​</w:t>
      </w:r>
    </w:p>
    <w:p w:rsidRPr="001551FC" w:rsidR="0070078A" w:rsidP="0070078A" w:rsidRDefault="0070078A" w14:paraId="323028FA" w14:textId="1C57FDDF">
      <w:pPr>
        <w:rPr>
          <w:b/>
          <w:bCs/>
          <w:sz w:val="32"/>
          <w:szCs w:val="32"/>
        </w:rPr>
      </w:pPr>
      <w:r w:rsidRPr="001551FC">
        <w:rPr>
          <w:b/>
          <w:bCs/>
          <w:sz w:val="32"/>
          <w:szCs w:val="32"/>
        </w:rPr>
        <w:t>- who is eligible for the payments​​​</w:t>
      </w:r>
    </w:p>
    <w:p w:rsidR="000F178F" w:rsidP="0070078A" w:rsidRDefault="0070078A" w14:paraId="4D7B5500" w14:textId="77777777">
      <w:pPr>
        <w:rPr>
          <w:b/>
          <w:bCs/>
          <w:sz w:val="32"/>
          <w:szCs w:val="32"/>
        </w:rPr>
      </w:pPr>
      <w:r w:rsidRPr="001551FC">
        <w:rPr>
          <w:b/>
          <w:bCs/>
          <w:sz w:val="32"/>
          <w:szCs w:val="32"/>
        </w:rPr>
        <w:t>- how stakeholders can support their customers</w:t>
      </w:r>
    </w:p>
    <w:p w:rsidR="000F178F" w:rsidP="0070078A" w:rsidRDefault="0070078A" w14:paraId="547EFEA9" w14:textId="77777777">
      <w:pPr>
        <w:rPr>
          <w:b/>
          <w:bCs/>
          <w:sz w:val="32"/>
          <w:szCs w:val="32"/>
          <w:lang w:val="en-US"/>
        </w:rPr>
      </w:pPr>
      <w:r w:rsidRPr="000F178F">
        <w:rPr>
          <w:b/>
          <w:bCs/>
          <w:sz w:val="32"/>
          <w:szCs w:val="32"/>
          <w:lang w:val="en-US"/>
        </w:rPr>
        <w:t>Example social media copy and assets for use on your channels​​</w:t>
      </w:r>
    </w:p>
    <w:p w:rsidR="000F178F" w:rsidP="0070078A" w:rsidRDefault="000F178F" w14:paraId="4976AB2B" w14:textId="20CF871C">
      <w:pPr>
        <w:rPr>
          <w:sz w:val="32"/>
          <w:szCs w:val="32"/>
        </w:rPr>
      </w:pPr>
      <w:r w:rsidRPr="000F178F">
        <w:rPr>
          <w:sz w:val="32"/>
          <w:szCs w:val="32"/>
          <w:lang w:val="en-US"/>
        </w:rPr>
        <w:t>If you claim certain </w:t>
      </w:r>
      <w:proofErr w:type="gramStart"/>
      <w:r w:rsidRPr="000F178F">
        <w:rPr>
          <w:sz w:val="32"/>
          <w:szCs w:val="32"/>
          <w:lang w:val="en-US"/>
        </w:rPr>
        <w:t>benefits</w:t>
      </w:r>
      <w:proofErr w:type="gramEnd"/>
      <w:r w:rsidRPr="000F178F">
        <w:rPr>
          <w:sz w:val="32"/>
          <w:szCs w:val="32"/>
          <w:lang w:val="en-US"/>
        </w:rPr>
        <w:t> you may automatically receive a £324 Cost of Living Payment from the UK Government. To find out more visit: </w:t>
      </w:r>
      <w:hyperlink w:tgtFrame="_blank" w:history="1" r:id="rId5">
        <w:r w:rsidRPr="000F178F">
          <w:rPr>
            <w:rStyle w:val="Hyperlink"/>
            <w:sz w:val="32"/>
            <w:szCs w:val="32"/>
            <w:lang w:val="en-US"/>
          </w:rPr>
          <w:t>Cost of Living Payment - GOV.UK </w:t>
        </w:r>
      </w:hyperlink>
      <w:hyperlink w:tgtFrame="_blank" w:history="1" r:id="rId6">
        <w:r w:rsidRPr="000F178F">
          <w:rPr>
            <w:rStyle w:val="Hyperlink"/>
            <w:sz w:val="32"/>
            <w:szCs w:val="32"/>
            <w:lang w:val="en-US"/>
          </w:rPr>
          <w:t>(www.gov.uk)</w:t>
        </w:r>
      </w:hyperlink>
      <w:r w:rsidRPr="000F178F">
        <w:rPr>
          <w:sz w:val="32"/>
          <w:szCs w:val="32"/>
        </w:rPr>
        <w:t>​</w:t>
      </w:r>
    </w:p>
    <w:p w:rsidRPr="0070078A" w:rsidR="000F178F" w:rsidP="0070078A" w:rsidRDefault="000F178F" w14:paraId="5EB5DAC8" w14:textId="63AF48FB">
      <w:pPr>
        <w:rPr>
          <w:sz w:val="32"/>
          <w:szCs w:val="32"/>
          <w:lang w:val="en-US"/>
        </w:rPr>
      </w:pPr>
      <w:r w:rsidRPr="000F178F">
        <w:rPr>
          <w:sz w:val="32"/>
          <w:szCs w:val="32"/>
          <w:lang w:val="en-US"/>
        </w:rPr>
        <w:t>If you're entitled to a Winter Fuel Payment for 2022 to 2023, you will get an extra £300 for your household. To find out more</w:t>
      </w:r>
      <w:r w:rsidR="00061427">
        <w:rPr>
          <w:sz w:val="32"/>
          <w:szCs w:val="32"/>
          <w:lang w:val="en-US"/>
        </w:rPr>
        <w:t xml:space="preserve"> </w:t>
      </w:r>
      <w:r w:rsidRPr="00061427" w:rsidR="00061427">
        <w:rPr>
          <w:sz w:val="32"/>
          <w:szCs w:val="32"/>
          <w:lang w:val="en-US"/>
        </w:rPr>
        <w:t>visit: </w:t>
      </w:r>
      <w:hyperlink w:tgtFrame="_blank" w:history="1" r:id="rId7">
        <w:r w:rsidRPr="00061427" w:rsidR="00061427">
          <w:rPr>
            <w:rStyle w:val="Hyperlink"/>
            <w:sz w:val="32"/>
            <w:szCs w:val="32"/>
            <w:lang w:val="en-US"/>
          </w:rPr>
          <w:t>Cost of Living </w:t>
        </w:r>
      </w:hyperlink>
      <w:hyperlink w:tgtFrame="_blank" w:history="1" r:id="rId8">
        <w:r w:rsidRPr="00061427" w:rsidR="00061427">
          <w:rPr>
            <w:rStyle w:val="Hyperlink"/>
            <w:sz w:val="32"/>
            <w:szCs w:val="32"/>
            <w:lang w:val="en-US"/>
          </w:rPr>
          <w:t>Payment - GOV.UK (www.gov.uk)</w:t>
        </w:r>
      </w:hyperlink>
      <w:r w:rsidRPr="000F178F">
        <w:rPr>
          <w:sz w:val="32"/>
          <w:szCs w:val="32"/>
          <w:lang w:val="en-US"/>
        </w:rPr>
        <w:t xml:space="preserve"> </w:t>
      </w:r>
    </w:p>
    <w:p w:rsidR="0070078A" w:rsidP="0070078A" w:rsidRDefault="0070078A" w14:paraId="41774070" w14:textId="1375CE56">
      <w:pPr>
        <w:rPr>
          <w:sz w:val="32"/>
          <w:szCs w:val="32"/>
        </w:rPr>
      </w:pPr>
      <w:r w:rsidRPr="0070078A">
        <w:rPr>
          <w:sz w:val="32"/>
          <w:szCs w:val="32"/>
        </w:rPr>
        <w:t>Contact </w:t>
      </w:r>
      <w:hyperlink w:tgtFrame="_blank" w:history="1" r:id="rId9">
        <w:r w:rsidRPr="0070078A">
          <w:rPr>
            <w:rStyle w:val="Hyperlink"/>
            <w:sz w:val="32"/>
            <w:szCs w:val="32"/>
          </w:rPr>
          <w:t>external.affairs@dwp.gov.uk</w:t>
        </w:r>
      </w:hyperlink>
      <w:r w:rsidRPr="0070078A">
        <w:rPr>
          <w:sz w:val="32"/>
          <w:szCs w:val="32"/>
        </w:rPr>
        <w:t> for more information</w:t>
      </w:r>
      <w:r w:rsidR="007E77C5">
        <w:rPr>
          <w:sz w:val="32"/>
          <w:szCs w:val="32"/>
        </w:rPr>
        <w:t>.</w:t>
      </w:r>
    </w:p>
    <w:p w:rsidR="0070078A" w:rsidP="0070078A" w:rsidRDefault="0070078A" w14:paraId="3982DD86" w14:textId="6C7942E8">
      <w:pPr>
        <w:rPr>
          <w:sz w:val="32"/>
          <w:szCs w:val="32"/>
        </w:rPr>
      </w:pPr>
    </w:p>
    <w:p w:rsidR="00BF5992" w:rsidP="0070078A" w:rsidRDefault="00BF5992" w14:paraId="7209770C" w14:textId="77777777">
      <w:pPr>
        <w:rPr>
          <w:sz w:val="36"/>
          <w:szCs w:val="36"/>
          <w:lang w:val="en-US"/>
        </w:rPr>
      </w:pPr>
    </w:p>
    <w:p w:rsidR="0070078A" w:rsidP="0070078A" w:rsidRDefault="0070078A" w14:paraId="0308A756" w14:textId="7028F487">
      <w:pPr>
        <w:rPr>
          <w:sz w:val="36"/>
          <w:szCs w:val="36"/>
          <w:lang w:val="en-US"/>
        </w:rPr>
      </w:pPr>
      <w:r w:rsidRPr="0070078A">
        <w:rPr>
          <w:sz w:val="36"/>
          <w:szCs w:val="36"/>
          <w:lang w:val="en-US"/>
        </w:rPr>
        <w:t>Newsletter copy and leaflet/poster</w:t>
      </w:r>
    </w:p>
    <w:p w:rsidRPr="004A4626" w:rsidR="004A4626" w:rsidP="0070078A" w:rsidRDefault="004A4626" w14:paraId="0B065BC6" w14:textId="0DCDF194">
      <w:pPr>
        <w:rPr>
          <w:b/>
          <w:bCs/>
          <w:sz w:val="32"/>
          <w:szCs w:val="32"/>
          <w:lang w:val="en-US"/>
        </w:rPr>
      </w:pPr>
      <w:r w:rsidRPr="004A4626">
        <w:rPr>
          <w:b/>
          <w:bCs/>
          <w:sz w:val="32"/>
          <w:szCs w:val="32"/>
          <w:lang w:val="en-US"/>
        </w:rPr>
        <w:t>Newsletter copy</w:t>
      </w:r>
    </w:p>
    <w:p w:rsidRPr="0070078A" w:rsidR="0070078A" w:rsidP="0070078A" w:rsidRDefault="0070078A" w14:paraId="28EE2C7D" w14:textId="6A35C3F6">
      <w:pPr>
        <w:rPr>
          <w:sz w:val="32"/>
          <w:szCs w:val="32"/>
        </w:rPr>
      </w:pPr>
      <w:r w:rsidRPr="0070078A">
        <w:rPr>
          <w:sz w:val="32"/>
          <w:szCs w:val="32"/>
        </w:rPr>
        <w:t>Over eight million households are set to receive the second part of the £650 Cost of Living Payment to help with the rising cost of living. ​​</w:t>
      </w:r>
    </w:p>
    <w:p w:rsidRPr="0070078A" w:rsidR="0070078A" w:rsidP="0070078A" w:rsidRDefault="0070078A" w14:paraId="6DCC13BD" w14:textId="2BABB0F9">
      <w:pPr>
        <w:rPr>
          <w:sz w:val="32"/>
          <w:szCs w:val="32"/>
        </w:rPr>
      </w:pPr>
      <w:r w:rsidRPr="0070078A">
        <w:rPr>
          <w:sz w:val="32"/>
          <w:szCs w:val="32"/>
        </w:rPr>
        <w:t xml:space="preserve">From 8 November and continuing through to the 23 November, the second payment of £324 will automatically be paid into the bank accounts of those eligible in England, Scotland, </w:t>
      </w:r>
      <w:proofErr w:type="gramStart"/>
      <w:r w:rsidRPr="0070078A">
        <w:rPr>
          <w:sz w:val="32"/>
          <w:szCs w:val="32"/>
        </w:rPr>
        <w:t>Wales</w:t>
      </w:r>
      <w:proofErr w:type="gramEnd"/>
      <w:r w:rsidRPr="0070078A">
        <w:rPr>
          <w:sz w:val="32"/>
          <w:szCs w:val="32"/>
        </w:rPr>
        <w:t xml:space="preserve"> and Northern Ireland who receive a qualifying DWP benefit, meaning they will not need to do anything to receive the money. Eligible customers who receive tax credits and no other eligible benefits from DWP will receive their payment from HMRC between 23 and 30 November.</w:t>
      </w:r>
      <w:r w:rsidRPr="0070078A">
        <w:rPr>
          <w:sz w:val="32"/>
          <w:szCs w:val="32"/>
          <w:lang w:val="en-US"/>
        </w:rPr>
        <w:t>​</w:t>
      </w:r>
      <w:r w:rsidRPr="0070078A">
        <w:rPr>
          <w:sz w:val="32"/>
          <w:szCs w:val="32"/>
        </w:rPr>
        <w:t>​</w:t>
      </w:r>
    </w:p>
    <w:p w:rsidRPr="0070078A" w:rsidR="0070078A" w:rsidP="0070078A" w:rsidRDefault="0070078A" w14:paraId="23CD5101" w14:textId="74B11CEA">
      <w:pPr>
        <w:rPr>
          <w:sz w:val="32"/>
          <w:szCs w:val="32"/>
        </w:rPr>
      </w:pPr>
      <w:r w:rsidRPr="0070078A">
        <w:rPr>
          <w:sz w:val="32"/>
          <w:szCs w:val="32"/>
        </w:rPr>
        <w:t>To be eligible for the second payment, families must have been entitled to a payment (or later found to be entitled to a payment) of either:</w:t>
      </w:r>
      <w:r w:rsidRPr="0070078A">
        <w:rPr>
          <w:sz w:val="32"/>
          <w:szCs w:val="32"/>
          <w:lang w:val="en-US"/>
        </w:rPr>
        <w:t>​</w:t>
      </w:r>
      <w:r w:rsidRPr="0070078A">
        <w:rPr>
          <w:sz w:val="32"/>
          <w:szCs w:val="32"/>
        </w:rPr>
        <w:t>​</w:t>
      </w:r>
    </w:p>
    <w:p w:rsidRPr="0070078A" w:rsidR="0070078A" w:rsidP="0070078A" w:rsidRDefault="0070078A" w14:paraId="1317BDDF" w14:textId="20FF73BE">
      <w:pPr>
        <w:rPr>
          <w:b/>
          <w:bCs/>
          <w:sz w:val="32"/>
          <w:szCs w:val="32"/>
        </w:rPr>
      </w:pPr>
      <w:r w:rsidRPr="0070078A">
        <w:rPr>
          <w:b/>
          <w:bCs/>
          <w:sz w:val="32"/>
          <w:szCs w:val="32"/>
        </w:rPr>
        <w:t>Universal Credit for an assessment period that ended in the period 26 August to 25 September.</w:t>
      </w:r>
      <w:r w:rsidRPr="004A4626" w:rsidR="004A4626">
        <w:rPr>
          <w:b/>
          <w:bCs/>
          <w:sz w:val="32"/>
          <w:szCs w:val="32"/>
          <w:lang w:val="en-US"/>
        </w:rPr>
        <w:t xml:space="preserve">, </w:t>
      </w:r>
      <w:r w:rsidRPr="0070078A">
        <w:rPr>
          <w:b/>
          <w:bCs/>
          <w:sz w:val="32"/>
          <w:szCs w:val="32"/>
        </w:rPr>
        <w:t>income-based JSA, income-related ESA, Income Support or Pension Credit for any day in the period 26 August 2022 to 25 September 2022. </w:t>
      </w:r>
      <w:r w:rsidRPr="0070078A">
        <w:rPr>
          <w:b/>
          <w:bCs/>
          <w:sz w:val="32"/>
          <w:szCs w:val="32"/>
          <w:lang w:val="en-US"/>
        </w:rPr>
        <w:t>​</w:t>
      </w:r>
      <w:r w:rsidRPr="0070078A">
        <w:rPr>
          <w:b/>
          <w:bCs/>
          <w:sz w:val="32"/>
          <w:szCs w:val="32"/>
        </w:rPr>
        <w:t>​</w:t>
      </w:r>
    </w:p>
    <w:p w:rsidR="0070078A" w:rsidP="0070078A" w:rsidRDefault="0070078A" w14:paraId="0A6F7672" w14:textId="080B849C">
      <w:pPr>
        <w:rPr>
          <w:sz w:val="32"/>
          <w:szCs w:val="32"/>
          <w:lang w:val="en-US"/>
        </w:rPr>
      </w:pPr>
      <w:r w:rsidRPr="0070078A">
        <w:rPr>
          <w:sz w:val="32"/>
          <w:szCs w:val="32"/>
        </w:rPr>
        <w:t>The DWP will pay a small number of payments on 8 November, with numbers increasing significantly from 9</w:t>
      </w:r>
      <w:r w:rsidR="000F178F">
        <w:rPr>
          <w:sz w:val="32"/>
          <w:szCs w:val="32"/>
        </w:rPr>
        <w:t xml:space="preserve"> </w:t>
      </w:r>
      <w:r w:rsidRPr="0070078A">
        <w:rPr>
          <w:sz w:val="32"/>
          <w:szCs w:val="32"/>
          <w:lang w:val="en-US"/>
        </w:rPr>
        <w:t>​</w:t>
      </w:r>
      <w:r w:rsidRPr="000F178F" w:rsidR="000F178F">
        <w:t xml:space="preserve"> </w:t>
      </w:r>
      <w:r w:rsidRPr="000F178F" w:rsidR="000F178F">
        <w:rPr>
          <w:sz w:val="32"/>
          <w:szCs w:val="32"/>
          <w:lang w:val="en-US"/>
        </w:rPr>
        <w:t>November. Customers do not need to contact the Government or apply for the payment at any stage. </w:t>
      </w:r>
    </w:p>
    <w:p w:rsidR="0070078A" w:rsidP="0070078A" w:rsidRDefault="0070078A" w14:paraId="4B0935D5" w14:textId="711FB0DA">
      <w:pPr>
        <w:rPr>
          <w:sz w:val="32"/>
          <w:szCs w:val="32"/>
        </w:rPr>
      </w:pPr>
      <w:r w:rsidRPr="0070078A">
        <w:rPr>
          <w:sz w:val="32"/>
          <w:szCs w:val="32"/>
        </w:rPr>
        <w:t>For more information, go to the </w:t>
      </w:r>
      <w:hyperlink w:tgtFrame="_blank" w:history="1" r:id="rId10">
        <w:r w:rsidRPr="0070078A">
          <w:rPr>
            <w:rStyle w:val="Hyperlink"/>
            <w:sz w:val="32"/>
            <w:szCs w:val="32"/>
          </w:rPr>
          <w:t>Cost of Living Payment page </w:t>
        </w:r>
      </w:hyperlink>
      <w:r w:rsidRPr="0070078A">
        <w:rPr>
          <w:sz w:val="32"/>
          <w:szCs w:val="32"/>
        </w:rPr>
        <w:t>on gov.uk</w:t>
      </w:r>
    </w:p>
    <w:p w:rsidR="0070078A" w:rsidP="0070078A" w:rsidRDefault="0070078A" w14:paraId="67D0994C" w14:textId="5B9223BC">
      <w:pPr>
        <w:rPr>
          <w:sz w:val="32"/>
          <w:szCs w:val="32"/>
          <w:lang w:val="en-US"/>
        </w:rPr>
      </w:pPr>
      <w:r w:rsidRPr="0070078A">
        <w:rPr>
          <w:sz w:val="32"/>
          <w:szCs w:val="32"/>
        </w:rPr>
        <w:t>​</w:t>
      </w:r>
      <w:r w:rsidRPr="0070078A">
        <w:rPr>
          <w:sz w:val="32"/>
          <w:szCs w:val="32"/>
        </w:rPr>
        <w:br/>
      </w:r>
    </w:p>
    <w:p w:rsidR="0070078A" w:rsidP="0070078A" w:rsidRDefault="0070078A" w14:paraId="0EF9D51C" w14:textId="21715E1A">
      <w:pPr>
        <w:rPr>
          <w:sz w:val="32"/>
          <w:szCs w:val="32"/>
          <w:lang w:val="en-US"/>
        </w:rPr>
      </w:pPr>
    </w:p>
    <w:p w:rsidR="00C52E0A" w:rsidP="0070078A" w:rsidRDefault="00C52E0A" w14:paraId="3D85A335" w14:textId="77777777" w14:noSpellErr="1">
      <w:pPr>
        <w:rPr>
          <w:sz w:val="36"/>
          <w:szCs w:val="36"/>
          <w:lang w:val="en-US"/>
        </w:rPr>
      </w:pPr>
    </w:p>
    <w:p w:rsidR="08E9FF27" w:rsidP="08E9FF27" w:rsidRDefault="08E9FF27" w14:paraId="6DE64E14" w14:textId="5D7799C2">
      <w:pPr>
        <w:pStyle w:val="Normal"/>
        <w:rPr>
          <w:sz w:val="36"/>
          <w:szCs w:val="36"/>
          <w:lang w:val="en-US"/>
        </w:rPr>
      </w:pPr>
    </w:p>
    <w:p w:rsidR="00C52E0A" w:rsidP="0070078A" w:rsidRDefault="00C52E0A" w14:paraId="50B59E16" w14:textId="77777777">
      <w:pPr>
        <w:rPr>
          <w:sz w:val="36"/>
          <w:szCs w:val="36"/>
          <w:lang w:val="en-US"/>
        </w:rPr>
      </w:pPr>
    </w:p>
    <w:p w:rsidR="00C52E0A" w:rsidP="0070078A" w:rsidRDefault="00C52E0A" w14:paraId="2A31EE4A" w14:textId="77777777">
      <w:pPr>
        <w:rPr>
          <w:sz w:val="36"/>
          <w:szCs w:val="36"/>
          <w:lang w:val="en-US"/>
        </w:rPr>
      </w:pPr>
    </w:p>
    <w:p w:rsidR="0070078A" w:rsidP="0070078A" w:rsidRDefault="0070078A" w14:paraId="1533D780" w14:textId="588F4587">
      <w:pPr>
        <w:rPr>
          <w:sz w:val="36"/>
          <w:szCs w:val="36"/>
          <w:lang w:val="en-US"/>
        </w:rPr>
      </w:pPr>
      <w:r w:rsidRPr="0070078A">
        <w:rPr>
          <w:sz w:val="36"/>
          <w:szCs w:val="36"/>
          <w:lang w:val="en-US"/>
        </w:rPr>
        <w:t xml:space="preserve">Help for Households - </w:t>
      </w:r>
      <w:r w:rsidRPr="00C52E0A">
        <w:rPr>
          <w:b/>
          <w:bCs/>
          <w:sz w:val="36"/>
          <w:szCs w:val="36"/>
          <w:lang w:val="en-US"/>
        </w:rPr>
        <w:t>What people need to know</w:t>
      </w:r>
    </w:p>
    <w:p w:rsidRPr="001551FC" w:rsidR="001551FC" w:rsidP="001551FC" w:rsidRDefault="003C3914" w14:paraId="594517AA" w14:textId="006445DE">
      <w:pPr>
        <w:numPr>
          <w:ilvl w:val="0"/>
          <w:numId w:val="1"/>
        </w:numPr>
        <w:rPr>
          <w:sz w:val="32"/>
          <w:szCs w:val="32"/>
          <w:lang w:val="en-US"/>
        </w:rPr>
      </w:pPr>
      <w:hyperlink w:tgtFrame="_blank" w:history="1" r:id="rId11">
        <w:r w:rsidRPr="001551FC" w:rsidR="001551FC">
          <w:rPr>
            <w:rStyle w:val="Hyperlink"/>
            <w:sz w:val="32"/>
            <w:szCs w:val="32"/>
            <w:lang w:val="en-US"/>
          </w:rPr>
          <w:t>Check the Help for Households page for government cost of living support</w:t>
        </w:r>
      </w:hyperlink>
      <w:r w:rsidRPr="001551FC" w:rsidR="001551FC">
        <w:rPr>
          <w:sz w:val="32"/>
          <w:szCs w:val="32"/>
          <w:lang w:val="en-US"/>
        </w:rPr>
        <w:t>​</w:t>
      </w:r>
    </w:p>
    <w:p w:rsidRPr="001551FC" w:rsidR="001551FC" w:rsidP="0062090D" w:rsidRDefault="001551FC" w14:paraId="6BB88873" w14:textId="2C43DE71">
      <w:pPr>
        <w:numPr>
          <w:ilvl w:val="0"/>
          <w:numId w:val="1"/>
        </w:numPr>
        <w:rPr>
          <w:sz w:val="32"/>
          <w:szCs w:val="32"/>
          <w:lang w:val="en-US"/>
        </w:rPr>
      </w:pPr>
      <w:r w:rsidRPr="001551FC">
        <w:rPr>
          <w:sz w:val="32"/>
          <w:szCs w:val="32"/>
          <w:lang w:val="en-US"/>
        </w:rPr>
        <w:t xml:space="preserve">Over eight million households on means-tested benefits will receive Cost </w:t>
      </w:r>
      <w:proofErr w:type="gramStart"/>
      <w:r w:rsidRPr="001551FC">
        <w:rPr>
          <w:sz w:val="32"/>
          <w:szCs w:val="32"/>
          <w:lang w:val="en-US"/>
        </w:rPr>
        <w:t>Of</w:t>
      </w:r>
      <w:proofErr w:type="gramEnd"/>
      <w:r w:rsidRPr="001551FC">
        <w:rPr>
          <w:sz w:val="32"/>
          <w:szCs w:val="32"/>
          <w:lang w:val="en-US"/>
        </w:rPr>
        <w:t xml:space="preserve"> Living payments this year, made</w:t>
      </w:r>
      <w:r w:rsidR="00061427">
        <w:rPr>
          <w:sz w:val="32"/>
          <w:szCs w:val="32"/>
          <w:lang w:val="en-US"/>
        </w:rPr>
        <w:t xml:space="preserve"> </w:t>
      </w:r>
      <w:r w:rsidRPr="00061427" w:rsidR="00061427">
        <w:rPr>
          <w:sz w:val="32"/>
          <w:szCs w:val="32"/>
          <w:lang w:val="en-US"/>
        </w:rPr>
        <w:t xml:space="preserve">in two lump sums. This includes all eligible households receiving the following benefits; Universal Credit, Income-based Jobseekers Allowance, Income-related Employment and Support Allowance, Income Support, Pension Credit, Working Tax Credit and Child Tax </w:t>
      </w:r>
      <w:proofErr w:type="gramStart"/>
      <w:r w:rsidRPr="00061427" w:rsidR="00061427">
        <w:rPr>
          <w:sz w:val="32"/>
          <w:szCs w:val="32"/>
          <w:lang w:val="en-US"/>
        </w:rPr>
        <w:t>Credit</w:t>
      </w:r>
      <w:r w:rsidRPr="001551FC">
        <w:rPr>
          <w:sz w:val="32"/>
          <w:szCs w:val="32"/>
          <w:lang w:val="en-US"/>
        </w:rPr>
        <w:t>  ​</w:t>
      </w:r>
      <w:proofErr w:type="gramEnd"/>
      <w:r w:rsidRPr="001551FC">
        <w:rPr>
          <w:sz w:val="32"/>
          <w:szCs w:val="32"/>
          <w:lang w:val="en-US"/>
        </w:rPr>
        <w:t>​</w:t>
      </w:r>
    </w:p>
    <w:p w:rsidRPr="001551FC" w:rsidR="001551FC" w:rsidP="00AF1F21" w:rsidRDefault="001551FC" w14:paraId="368330AA" w14:textId="48FEF79C">
      <w:pPr>
        <w:numPr>
          <w:ilvl w:val="0"/>
          <w:numId w:val="1"/>
        </w:numPr>
        <w:rPr>
          <w:sz w:val="32"/>
          <w:szCs w:val="32"/>
        </w:rPr>
      </w:pPr>
      <w:r w:rsidRPr="001551FC">
        <w:rPr>
          <w:sz w:val="32"/>
          <w:szCs w:val="32"/>
          <w:lang w:val="en-US"/>
        </w:rPr>
        <w:t>The first payment of £326 was made earlier this year with a further £324 to be paid to most customers from November 8 and continuing through to the 23 November. </w:t>
      </w:r>
      <w:proofErr w:type="gramStart"/>
      <w:r w:rsidRPr="001551FC">
        <w:rPr>
          <w:sz w:val="32"/>
          <w:szCs w:val="32"/>
        </w:rPr>
        <w:t>The majority of</w:t>
      </w:r>
      <w:proofErr w:type="gramEnd"/>
      <w:r w:rsidRPr="001551FC">
        <w:rPr>
          <w:sz w:val="32"/>
          <w:szCs w:val="32"/>
        </w:rPr>
        <w:t> tax credit claimants will be paid between 23 November and 30 November​​</w:t>
      </w:r>
    </w:p>
    <w:p w:rsidRPr="001551FC" w:rsidR="001551FC" w:rsidP="005B3182" w:rsidRDefault="001551FC" w14:paraId="1D34D464" w14:textId="62F46280">
      <w:pPr>
        <w:numPr>
          <w:ilvl w:val="0"/>
          <w:numId w:val="1"/>
        </w:numPr>
        <w:rPr>
          <w:sz w:val="32"/>
          <w:szCs w:val="32"/>
          <w:lang w:val="en-US"/>
        </w:rPr>
      </w:pPr>
      <w:r w:rsidRPr="001551FC">
        <w:rPr>
          <w:sz w:val="32"/>
          <w:szCs w:val="32"/>
          <w:lang w:val="en-US"/>
        </w:rPr>
        <w:t>Payments will be made automatically via usual payment methods – </w:t>
      </w:r>
      <w:r w:rsidRPr="001551FC">
        <w:rPr>
          <w:b/>
          <w:bCs/>
          <w:sz w:val="32"/>
          <w:szCs w:val="32"/>
          <w:lang w:val="en-US"/>
        </w:rPr>
        <w:t>people do not need to contact HMRC or DWP or apply for the payment</w:t>
      </w:r>
      <w:r w:rsidRPr="001551FC">
        <w:rPr>
          <w:sz w:val="32"/>
          <w:szCs w:val="32"/>
          <w:lang w:val="en-US"/>
        </w:rPr>
        <w:t> (</w:t>
      </w:r>
      <w:hyperlink w:tgtFrame="_blank" w:history="1" r:id="rId12">
        <w:r w:rsidRPr="001551FC">
          <w:rPr>
            <w:rStyle w:val="Hyperlink"/>
            <w:sz w:val="32"/>
            <w:szCs w:val="32"/>
            <w:lang w:val="en-US"/>
          </w:rPr>
          <w:t>Read more</w:t>
        </w:r>
      </w:hyperlink>
      <w:r w:rsidRPr="001551FC">
        <w:rPr>
          <w:sz w:val="32"/>
          <w:szCs w:val="32"/>
          <w:lang w:val="en-US"/>
        </w:rPr>
        <w:t>)​​</w:t>
      </w:r>
    </w:p>
    <w:p w:rsidRPr="001551FC" w:rsidR="001551FC" w:rsidP="001551FC" w:rsidRDefault="001551FC" w14:paraId="0EC4B47B" w14:textId="77777777">
      <w:pPr>
        <w:numPr>
          <w:ilvl w:val="0"/>
          <w:numId w:val="1"/>
        </w:numPr>
        <w:rPr>
          <w:sz w:val="32"/>
          <w:szCs w:val="32"/>
          <w:lang w:val="en-US"/>
        </w:rPr>
      </w:pPr>
      <w:r w:rsidRPr="001551FC">
        <w:rPr>
          <w:sz w:val="32"/>
          <w:szCs w:val="32"/>
          <w:lang w:val="en-US"/>
        </w:rPr>
        <w:t>An extra £150 payment made to people on qualifying disability benefits was paid during September and October​</w:t>
      </w:r>
    </w:p>
    <w:p w:rsidRPr="00061427" w:rsidR="00061427" w:rsidP="00061427" w:rsidRDefault="001551FC" w14:paraId="0F385BA9" w14:textId="77777777">
      <w:pPr>
        <w:pStyle w:val="ListParagraph"/>
        <w:numPr>
          <w:ilvl w:val="0"/>
          <w:numId w:val="1"/>
        </w:numPr>
        <w:rPr>
          <w:sz w:val="32"/>
          <w:szCs w:val="32"/>
          <w:lang w:val="en-US"/>
        </w:rPr>
      </w:pPr>
      <w:r w:rsidRPr="00061427">
        <w:rPr>
          <w:sz w:val="32"/>
          <w:szCs w:val="32"/>
          <w:lang w:val="en-US"/>
        </w:rPr>
        <w:t>There will also be an extra £300 for pensioner households paid as an increase to their winter fuel payment to</w:t>
      </w:r>
      <w:r w:rsidRPr="00061427" w:rsidR="00061427">
        <w:rPr>
          <w:sz w:val="32"/>
          <w:szCs w:val="32"/>
          <w:lang w:val="en-US"/>
        </w:rPr>
        <w:t xml:space="preserve"> be paid in Winter</w:t>
      </w:r>
    </w:p>
    <w:p w:rsidRPr="001551FC" w:rsidR="001551FC" w:rsidP="001551FC" w:rsidRDefault="001551FC" w14:paraId="343088A2" w14:textId="785FD6C2">
      <w:pPr>
        <w:numPr>
          <w:ilvl w:val="0"/>
          <w:numId w:val="1"/>
        </w:numPr>
        <w:rPr>
          <w:sz w:val="32"/>
          <w:szCs w:val="32"/>
          <w:lang w:val="en-US"/>
        </w:rPr>
      </w:pPr>
      <w:r w:rsidRPr="001551FC">
        <w:rPr>
          <w:sz w:val="32"/>
          <w:szCs w:val="32"/>
          <w:lang w:val="en-US"/>
        </w:rPr>
        <w:t>In addition to these payments, there is also the Energy Bills Support Scheme which will see all domestic</w:t>
      </w:r>
      <w:r w:rsidR="00061427">
        <w:rPr>
          <w:sz w:val="32"/>
          <w:szCs w:val="32"/>
          <w:lang w:val="en-US"/>
        </w:rPr>
        <w:t xml:space="preserve"> </w:t>
      </w:r>
      <w:r w:rsidRPr="00061427" w:rsidR="00061427">
        <w:rPr>
          <w:sz w:val="32"/>
          <w:szCs w:val="32"/>
          <w:lang w:val="en-US"/>
        </w:rPr>
        <w:t>energy customers receive a one-of rebate of £400 paid by their energy providers. This money will not need to be paid back</w:t>
      </w:r>
      <w:r w:rsidRPr="001551FC">
        <w:rPr>
          <w:sz w:val="32"/>
          <w:szCs w:val="32"/>
          <w:lang w:val="en-US"/>
        </w:rPr>
        <w:t xml:space="preserve"> ​</w:t>
      </w:r>
    </w:p>
    <w:p w:rsidRPr="001551FC" w:rsidR="001551FC" w:rsidP="00F97F3B" w:rsidRDefault="001551FC" w14:paraId="3FAA8E33" w14:textId="5D3E15C6">
      <w:pPr>
        <w:numPr>
          <w:ilvl w:val="0"/>
          <w:numId w:val="1"/>
        </w:numPr>
        <w:rPr>
          <w:sz w:val="32"/>
          <w:szCs w:val="32"/>
          <w:lang w:val="en-US"/>
        </w:rPr>
      </w:pPr>
      <w:r w:rsidRPr="001551FC">
        <w:rPr>
          <w:sz w:val="32"/>
          <w:szCs w:val="32"/>
          <w:lang w:val="en-US"/>
        </w:rPr>
        <w:t>Households liable for Council Tax in Bands A-D in England have received a £150 Council Tax Rebate (</w:t>
      </w:r>
      <w:hyperlink w:tgtFrame="_blank" w:history="1" r:id="rId13">
        <w:r w:rsidRPr="001551FC">
          <w:rPr>
            <w:rStyle w:val="Hyperlink"/>
            <w:sz w:val="32"/>
            <w:szCs w:val="32"/>
            <w:lang w:val="en-US"/>
          </w:rPr>
          <w:t>Read more</w:t>
        </w:r>
      </w:hyperlink>
      <w:r w:rsidRPr="001551FC">
        <w:rPr>
          <w:sz w:val="32"/>
          <w:szCs w:val="32"/>
          <w:lang w:val="en-US"/>
        </w:rPr>
        <w:t>)​​</w:t>
      </w:r>
    </w:p>
    <w:p w:rsidR="001551FC" w:rsidP="001551FC" w:rsidRDefault="001551FC" w14:paraId="0D1E0CE1" w14:textId="31D63E4C">
      <w:pPr>
        <w:numPr>
          <w:ilvl w:val="0"/>
          <w:numId w:val="1"/>
        </w:numPr>
        <w:rPr>
          <w:sz w:val="32"/>
          <w:szCs w:val="32"/>
          <w:lang w:val="en-US"/>
        </w:rPr>
      </w:pPr>
      <w:r w:rsidRPr="001551FC">
        <w:rPr>
          <w:sz w:val="32"/>
          <w:szCs w:val="32"/>
          <w:lang w:val="en-US"/>
        </w:rPr>
        <w:t>The government has also extended the Household Support Fund until March 2023, providing an extra £421million-of local support in England and £79 million to the Devolved Administrations (</w:t>
      </w:r>
      <w:hyperlink w:tgtFrame="_blank" w:history="1" r:id="rId14">
        <w:r w:rsidRPr="001551FC">
          <w:rPr>
            <w:rStyle w:val="Hyperlink"/>
            <w:sz w:val="32"/>
            <w:szCs w:val="32"/>
            <w:lang w:val="en-US"/>
          </w:rPr>
          <w:t>Read more</w:t>
        </w:r>
      </w:hyperlink>
      <w:r w:rsidRPr="001551FC">
        <w:rPr>
          <w:sz w:val="32"/>
          <w:szCs w:val="32"/>
          <w:lang w:val="en-US"/>
        </w:rPr>
        <w:t>)</w:t>
      </w:r>
    </w:p>
    <w:p w:rsidR="001551FC" w:rsidP="001551FC" w:rsidRDefault="001551FC" w14:paraId="0320BCA2" w14:textId="19F15038">
      <w:pPr>
        <w:rPr>
          <w:sz w:val="32"/>
          <w:szCs w:val="32"/>
          <w:lang w:val="en-US"/>
        </w:rPr>
      </w:pPr>
    </w:p>
    <w:p w:rsidR="00BF5992" w:rsidP="001551FC" w:rsidRDefault="00BF5992" w14:paraId="392497BF" w14:textId="77777777">
      <w:pPr>
        <w:rPr>
          <w:sz w:val="36"/>
          <w:szCs w:val="36"/>
          <w:lang w:val="en-US"/>
        </w:rPr>
      </w:pPr>
    </w:p>
    <w:p w:rsidR="001551FC" w:rsidP="001551FC" w:rsidRDefault="001551FC" w14:paraId="599F451E" w14:textId="3B369CA7">
      <w:pPr>
        <w:rPr>
          <w:sz w:val="36"/>
          <w:szCs w:val="36"/>
          <w:lang w:val="en-US"/>
        </w:rPr>
      </w:pPr>
      <w:r w:rsidRPr="001551FC">
        <w:rPr>
          <w:sz w:val="36"/>
          <w:szCs w:val="36"/>
          <w:lang w:val="en-US"/>
        </w:rPr>
        <w:t>Frequently asked questions</w:t>
      </w:r>
    </w:p>
    <w:p w:rsidRPr="001551FC" w:rsidR="001551FC" w:rsidP="001551FC" w:rsidRDefault="001551FC" w14:paraId="7DA65479" w14:textId="44DBFDDC">
      <w:pPr>
        <w:rPr>
          <w:sz w:val="32"/>
          <w:szCs w:val="32"/>
          <w:lang w:val="en-US"/>
        </w:rPr>
      </w:pPr>
      <w:r w:rsidRPr="001551FC">
        <w:rPr>
          <w:b/>
          <w:bCs/>
          <w:sz w:val="32"/>
          <w:szCs w:val="32"/>
        </w:rPr>
        <w:t>The attached </w:t>
      </w:r>
      <w:hyperlink w:tgtFrame="_blank" w:history="1" r:id="rId15">
        <w:r w:rsidRPr="001551FC">
          <w:rPr>
            <w:rStyle w:val="Hyperlink"/>
            <w:b/>
            <w:bCs/>
            <w:sz w:val="32"/>
            <w:szCs w:val="32"/>
          </w:rPr>
          <w:t>factsheet</w:t>
        </w:r>
      </w:hyperlink>
      <w:r w:rsidRPr="001551FC">
        <w:rPr>
          <w:b/>
          <w:bCs/>
          <w:sz w:val="32"/>
          <w:szCs w:val="32"/>
        </w:rPr>
        <w:t xml:space="preserve"> should help you </w:t>
      </w:r>
      <w:proofErr w:type="gramStart"/>
      <w:r w:rsidRPr="001551FC">
        <w:rPr>
          <w:b/>
          <w:bCs/>
          <w:sz w:val="32"/>
          <w:szCs w:val="32"/>
        </w:rPr>
        <w:t>assist  –</w:t>
      </w:r>
      <w:proofErr w:type="gramEnd"/>
      <w:r w:rsidRPr="001551FC">
        <w:rPr>
          <w:b/>
          <w:bCs/>
          <w:sz w:val="32"/>
          <w:szCs w:val="32"/>
        </w:rPr>
        <w:t xml:space="preserve"> in addition, the following top-level FAQs may answer any questions:</w:t>
      </w:r>
    </w:p>
    <w:p w:rsidRPr="001551FC" w:rsidR="001551FC" w:rsidP="001551FC" w:rsidRDefault="001551FC" w14:paraId="64AE61DC" w14:textId="77777777">
      <w:pPr>
        <w:rPr>
          <w:sz w:val="32"/>
          <w:szCs w:val="32"/>
        </w:rPr>
      </w:pPr>
      <w:r w:rsidRPr="001551FC">
        <w:rPr>
          <w:b/>
          <w:bCs/>
          <w:sz w:val="32"/>
          <w:szCs w:val="32"/>
        </w:rPr>
        <w:t>Q: How do people apply for these </w:t>
      </w:r>
      <w:proofErr w:type="gramStart"/>
      <w:r w:rsidRPr="001551FC">
        <w:rPr>
          <w:b/>
          <w:bCs/>
          <w:sz w:val="32"/>
          <w:szCs w:val="32"/>
        </w:rPr>
        <w:t>Cost of Living</w:t>
      </w:r>
      <w:proofErr w:type="gramEnd"/>
      <w:r w:rsidRPr="001551FC">
        <w:rPr>
          <w:b/>
          <w:bCs/>
          <w:sz w:val="32"/>
          <w:szCs w:val="32"/>
        </w:rPr>
        <w:t> Payments?</w:t>
      </w:r>
      <w:r w:rsidRPr="001551FC">
        <w:rPr>
          <w:sz w:val="32"/>
          <w:szCs w:val="32"/>
        </w:rPr>
        <w:t>​</w:t>
      </w:r>
    </w:p>
    <w:p w:rsidRPr="001551FC" w:rsidR="001551FC" w:rsidP="001551FC" w:rsidRDefault="001551FC" w14:paraId="10ED2BFC" w14:textId="17F22594">
      <w:pPr>
        <w:rPr>
          <w:sz w:val="32"/>
          <w:szCs w:val="32"/>
        </w:rPr>
      </w:pPr>
      <w:r w:rsidRPr="001551FC">
        <w:rPr>
          <w:sz w:val="32"/>
          <w:szCs w:val="32"/>
        </w:rPr>
        <w:t>A: People do not need to apply for </w:t>
      </w:r>
      <w:proofErr w:type="gramStart"/>
      <w:r w:rsidRPr="001551FC">
        <w:rPr>
          <w:sz w:val="32"/>
          <w:szCs w:val="32"/>
        </w:rPr>
        <w:t>Cost of Living</w:t>
      </w:r>
      <w:proofErr w:type="gramEnd"/>
      <w:r w:rsidRPr="001551FC">
        <w:rPr>
          <w:sz w:val="32"/>
          <w:szCs w:val="32"/>
        </w:rPr>
        <w:t> payments.</w:t>
      </w:r>
      <w:r w:rsidR="00061427">
        <w:rPr>
          <w:sz w:val="32"/>
          <w:szCs w:val="32"/>
        </w:rPr>
        <w:t xml:space="preserve"> </w:t>
      </w:r>
      <w:r w:rsidRPr="00061427" w:rsidR="00061427">
        <w:rPr>
          <w:sz w:val="32"/>
          <w:szCs w:val="32"/>
        </w:rPr>
        <w:t>If they are eligible, they will be paid automatically in the same way that they usually receive their benefit or tax credits.</w:t>
      </w:r>
      <w:r w:rsidRPr="001551FC">
        <w:rPr>
          <w:sz w:val="32"/>
          <w:szCs w:val="32"/>
        </w:rPr>
        <w:t xml:space="preserve"> </w:t>
      </w:r>
    </w:p>
    <w:p w:rsidRPr="001551FC" w:rsidR="001551FC" w:rsidP="001551FC" w:rsidRDefault="001551FC" w14:paraId="75BD2E12" w14:textId="77777777">
      <w:pPr>
        <w:rPr>
          <w:sz w:val="32"/>
          <w:szCs w:val="32"/>
          <w:lang w:val="en-US"/>
        </w:rPr>
      </w:pPr>
      <w:r w:rsidRPr="001551FC">
        <w:rPr>
          <w:b/>
          <w:bCs/>
          <w:sz w:val="32"/>
          <w:szCs w:val="32"/>
        </w:rPr>
        <w:t>Q: Will these payments affect other benefits?</w:t>
      </w:r>
      <w:r w:rsidRPr="001551FC">
        <w:rPr>
          <w:sz w:val="32"/>
          <w:szCs w:val="32"/>
          <w:lang w:val="en-US"/>
        </w:rPr>
        <w:t>​</w:t>
      </w:r>
    </w:p>
    <w:p w:rsidRPr="001551FC" w:rsidR="001551FC" w:rsidP="001551FC" w:rsidRDefault="001551FC" w14:paraId="759D6C56" w14:textId="34F2E614">
      <w:pPr>
        <w:rPr>
          <w:sz w:val="32"/>
          <w:szCs w:val="32"/>
          <w:lang w:val="en-US"/>
        </w:rPr>
      </w:pPr>
      <w:r w:rsidRPr="001551FC">
        <w:rPr>
          <w:sz w:val="32"/>
          <w:szCs w:val="32"/>
        </w:rPr>
        <w:t>A: These payments are not taxable and will not affect</w:t>
      </w:r>
      <w:r w:rsidR="007E77C5">
        <w:rPr>
          <w:sz w:val="32"/>
          <w:szCs w:val="32"/>
        </w:rPr>
        <w:t xml:space="preserve"> </w:t>
      </w:r>
      <w:r w:rsidRPr="007E77C5" w:rsidR="007E77C5">
        <w:rPr>
          <w:sz w:val="32"/>
          <w:szCs w:val="32"/>
        </w:rPr>
        <w:t xml:space="preserve">the benefits or tax credits people already receive. </w:t>
      </w:r>
      <w:r w:rsidRPr="001551FC">
        <w:rPr>
          <w:sz w:val="32"/>
          <w:szCs w:val="32"/>
        </w:rPr>
        <w:t xml:space="preserve"> </w:t>
      </w:r>
      <w:r w:rsidRPr="001551FC">
        <w:rPr>
          <w:sz w:val="32"/>
          <w:szCs w:val="32"/>
          <w:lang w:val="en-US"/>
        </w:rPr>
        <w:t>​</w:t>
      </w:r>
    </w:p>
    <w:p w:rsidRPr="001551FC" w:rsidR="001551FC" w:rsidP="001551FC" w:rsidRDefault="001551FC" w14:paraId="33520C90" w14:textId="77777777">
      <w:pPr>
        <w:rPr>
          <w:sz w:val="32"/>
          <w:szCs w:val="32"/>
          <w:lang w:val="en-US"/>
        </w:rPr>
      </w:pPr>
      <w:r w:rsidRPr="001551FC">
        <w:rPr>
          <w:b/>
          <w:bCs/>
          <w:sz w:val="32"/>
          <w:szCs w:val="32"/>
        </w:rPr>
        <w:t>Q: How will people know they are eligible? What are the qualifying dates and requirements?</w:t>
      </w:r>
      <w:r w:rsidRPr="001551FC">
        <w:rPr>
          <w:sz w:val="32"/>
          <w:szCs w:val="32"/>
          <w:lang w:val="en-US"/>
        </w:rPr>
        <w:t>​</w:t>
      </w:r>
    </w:p>
    <w:p w:rsidRPr="001551FC" w:rsidR="001551FC" w:rsidP="001551FC" w:rsidRDefault="001551FC" w14:paraId="6DB8CAC0" w14:textId="77777777">
      <w:pPr>
        <w:rPr>
          <w:sz w:val="32"/>
          <w:szCs w:val="32"/>
          <w:lang w:val="en-US"/>
        </w:rPr>
      </w:pPr>
      <w:r w:rsidRPr="001551FC">
        <w:rPr>
          <w:sz w:val="32"/>
          <w:szCs w:val="32"/>
        </w:rPr>
        <w:t>A: To be eligible for the second payment, families must have been entitled to a payment (or later found to be entitled to a payment) of either:</w:t>
      </w:r>
      <w:r w:rsidRPr="001551FC">
        <w:rPr>
          <w:sz w:val="32"/>
          <w:szCs w:val="32"/>
          <w:lang w:val="en-US"/>
        </w:rPr>
        <w:t>​</w:t>
      </w:r>
    </w:p>
    <w:p w:rsidRPr="001551FC" w:rsidR="001551FC" w:rsidP="001551FC" w:rsidRDefault="001551FC" w14:paraId="4CDEE760" w14:textId="77777777">
      <w:pPr>
        <w:rPr>
          <w:sz w:val="32"/>
          <w:szCs w:val="32"/>
          <w:lang w:val="en-US"/>
        </w:rPr>
      </w:pPr>
      <w:r w:rsidRPr="001551FC">
        <w:rPr>
          <w:sz w:val="32"/>
          <w:szCs w:val="32"/>
        </w:rPr>
        <w:t>- Universal Credit for an assessment period that ended in the period 26 August to 25 September</w:t>
      </w:r>
      <w:r w:rsidRPr="001551FC">
        <w:rPr>
          <w:sz w:val="32"/>
          <w:szCs w:val="32"/>
          <w:lang w:val="en-US"/>
        </w:rPr>
        <w:t>​</w:t>
      </w:r>
    </w:p>
    <w:p w:rsidRPr="001551FC" w:rsidR="001551FC" w:rsidP="001551FC" w:rsidRDefault="001551FC" w14:paraId="71765FC4" w14:textId="03C237AF">
      <w:pPr>
        <w:rPr>
          <w:sz w:val="32"/>
          <w:szCs w:val="32"/>
          <w:lang w:val="en-US"/>
        </w:rPr>
      </w:pPr>
      <w:r w:rsidRPr="001551FC">
        <w:rPr>
          <w:sz w:val="32"/>
          <w:szCs w:val="32"/>
        </w:rPr>
        <w:t>- Income-based JSA, income-related ESA, Income Support or Pension Credit for any day in the period 26 August 2022 to 25 September 2022</w:t>
      </w:r>
      <w:r w:rsidRPr="001551FC">
        <w:rPr>
          <w:sz w:val="32"/>
          <w:szCs w:val="32"/>
          <w:lang w:val="en-US"/>
        </w:rPr>
        <w:t>​</w:t>
      </w:r>
    </w:p>
    <w:p w:rsidRPr="001551FC" w:rsidR="001551FC" w:rsidP="001551FC" w:rsidRDefault="001551FC" w14:paraId="6544E7B9" w14:textId="675E60A3">
      <w:pPr>
        <w:rPr>
          <w:sz w:val="32"/>
          <w:szCs w:val="32"/>
        </w:rPr>
      </w:pPr>
      <w:r w:rsidRPr="001551FC">
        <w:rPr>
          <w:sz w:val="32"/>
          <w:szCs w:val="32"/>
        </w:rPr>
        <w:t>- For tax credit customers – to be eligible for the</w:t>
      </w:r>
      <w:r w:rsidR="007E77C5">
        <w:rPr>
          <w:sz w:val="32"/>
          <w:szCs w:val="32"/>
        </w:rPr>
        <w:t xml:space="preserve"> </w:t>
      </w:r>
      <w:r w:rsidRPr="007E77C5" w:rsidR="007E77C5">
        <w:rPr>
          <w:sz w:val="32"/>
          <w:szCs w:val="32"/>
        </w:rPr>
        <w:t>second payment people must have received a payment, or an annual award of at least £26 for the 22/23 tax year, of tax credits for any day in the period 26 August to 25 September 2022</w:t>
      </w:r>
      <w:r w:rsidRPr="001551FC">
        <w:rPr>
          <w:sz w:val="32"/>
          <w:szCs w:val="32"/>
        </w:rPr>
        <w:t xml:space="preserve">   ​</w:t>
      </w:r>
    </w:p>
    <w:p w:rsidRPr="001551FC" w:rsidR="001551FC" w:rsidP="001551FC" w:rsidRDefault="001551FC" w14:paraId="1F7A986C" w14:textId="77777777">
      <w:pPr>
        <w:rPr>
          <w:sz w:val="32"/>
          <w:szCs w:val="32"/>
          <w:lang w:val="en-US"/>
        </w:rPr>
      </w:pPr>
      <w:r w:rsidRPr="001551FC">
        <w:rPr>
          <w:b/>
          <w:bCs/>
          <w:sz w:val="32"/>
          <w:szCs w:val="32"/>
        </w:rPr>
        <w:t>Q: When will the second cost of living payment be paid?</w:t>
      </w:r>
      <w:r w:rsidRPr="001551FC">
        <w:rPr>
          <w:sz w:val="32"/>
          <w:szCs w:val="32"/>
          <w:lang w:val="en-US"/>
        </w:rPr>
        <w:t>​</w:t>
      </w:r>
    </w:p>
    <w:p w:rsidR="001551FC" w:rsidP="001551FC" w:rsidRDefault="001551FC" w14:paraId="3D363682" w14:textId="3F985BE8">
      <w:pPr>
        <w:rPr>
          <w:sz w:val="32"/>
          <w:szCs w:val="32"/>
          <w:lang w:val="en-US"/>
        </w:rPr>
      </w:pPr>
      <w:r w:rsidRPr="001551FC">
        <w:rPr>
          <w:sz w:val="32"/>
          <w:szCs w:val="32"/>
        </w:rPr>
        <w:t>A: The second payment of £324 will be paid to most people from November 8 until November 23. Eligible people receiving tax credits only will receive their second payment by the end of November in most cases.</w:t>
      </w:r>
      <w:r w:rsidRPr="001551FC">
        <w:rPr>
          <w:sz w:val="32"/>
          <w:szCs w:val="32"/>
          <w:lang w:val="en-US"/>
        </w:rPr>
        <w:t>​</w:t>
      </w:r>
    </w:p>
    <w:p w:rsidR="00061427" w:rsidP="001551FC" w:rsidRDefault="00061427" w14:paraId="530AB583" w14:textId="77777777">
      <w:pPr>
        <w:rPr>
          <w:sz w:val="32"/>
          <w:szCs w:val="32"/>
          <w:lang w:val="en-US"/>
        </w:rPr>
      </w:pPr>
    </w:p>
    <w:p w:rsidRPr="001551FC" w:rsidR="007E77C5" w:rsidP="001551FC" w:rsidRDefault="007E77C5" w14:paraId="77F1A0AD" w14:textId="77777777">
      <w:pPr>
        <w:rPr>
          <w:sz w:val="32"/>
          <w:szCs w:val="32"/>
          <w:lang w:val="en-US"/>
        </w:rPr>
      </w:pPr>
    </w:p>
    <w:p w:rsidR="00C52E0A" w:rsidP="001551FC" w:rsidRDefault="00C52E0A" w14:paraId="3AA6FB63" w14:textId="77777777" w14:noSpellErr="1">
      <w:pPr>
        <w:rPr>
          <w:b w:val="1"/>
          <w:bCs w:val="1"/>
          <w:sz w:val="32"/>
          <w:szCs w:val="32"/>
        </w:rPr>
      </w:pPr>
    </w:p>
    <w:p w:rsidR="08E9FF27" w:rsidP="08E9FF27" w:rsidRDefault="08E9FF27" w14:paraId="67B7BA37" w14:textId="7913FBAF">
      <w:pPr>
        <w:pStyle w:val="Normal"/>
        <w:rPr>
          <w:b w:val="1"/>
          <w:bCs w:val="1"/>
          <w:sz w:val="32"/>
          <w:szCs w:val="32"/>
        </w:rPr>
      </w:pPr>
    </w:p>
    <w:p w:rsidRPr="001551FC" w:rsidR="001551FC" w:rsidP="001551FC" w:rsidRDefault="001551FC" w14:paraId="63D5F9CF" w14:textId="2A708B91">
      <w:pPr>
        <w:rPr>
          <w:sz w:val="32"/>
          <w:szCs w:val="32"/>
          <w:lang w:val="en-US"/>
        </w:rPr>
      </w:pPr>
      <w:r w:rsidRPr="001551FC">
        <w:rPr>
          <w:b/>
          <w:bCs/>
          <w:sz w:val="32"/>
          <w:szCs w:val="32"/>
        </w:rPr>
        <w:lastRenderedPageBreak/>
        <w:t xml:space="preserve">Q: Why are </w:t>
      </w:r>
      <w:proofErr w:type="gramStart"/>
      <w:r w:rsidRPr="001551FC">
        <w:rPr>
          <w:b/>
          <w:bCs/>
          <w:sz w:val="32"/>
          <w:szCs w:val="32"/>
        </w:rPr>
        <w:t>the two amounts,</w:t>
      </w:r>
      <w:proofErr w:type="gramEnd"/>
      <w:r w:rsidRPr="001551FC">
        <w:rPr>
          <w:b/>
          <w:bCs/>
          <w:sz w:val="32"/>
          <w:szCs w:val="32"/>
        </w:rPr>
        <w:t xml:space="preserve"> of £326 and £324, slightly different?</w:t>
      </w:r>
      <w:r w:rsidRPr="001551FC">
        <w:rPr>
          <w:sz w:val="32"/>
          <w:szCs w:val="32"/>
          <w:lang w:val="en-US"/>
        </w:rPr>
        <w:t>​</w:t>
      </w:r>
    </w:p>
    <w:p w:rsidRPr="00061427" w:rsidR="001551FC" w:rsidP="00061427" w:rsidRDefault="001551FC" w14:paraId="22DD5936" w14:textId="5E285AB7">
      <w:pPr>
        <w:rPr>
          <w:sz w:val="32"/>
          <w:szCs w:val="32"/>
        </w:rPr>
      </w:pPr>
      <w:r w:rsidRPr="001551FC">
        <w:rPr>
          <w:sz w:val="32"/>
          <w:szCs w:val="32"/>
        </w:rPr>
        <w:t>A: This will help people to know they have received</w:t>
      </w:r>
      <w:r w:rsidR="00061427">
        <w:rPr>
          <w:sz w:val="32"/>
          <w:szCs w:val="32"/>
        </w:rPr>
        <w:t xml:space="preserve"> </w:t>
      </w:r>
      <w:r w:rsidRPr="00061427" w:rsidR="00061427">
        <w:rPr>
          <w:sz w:val="32"/>
          <w:szCs w:val="32"/>
        </w:rPr>
        <w:t>both payments and avoid the risk of fraud and duplicate payments.</w:t>
      </w:r>
      <w:r w:rsidRPr="001551FC">
        <w:rPr>
          <w:sz w:val="32"/>
          <w:szCs w:val="32"/>
        </w:rPr>
        <w:t xml:space="preserve"> </w:t>
      </w:r>
    </w:p>
    <w:p w:rsidRPr="001551FC" w:rsidR="001551FC" w:rsidP="001551FC" w:rsidRDefault="001551FC" w14:paraId="20B42C62" w14:textId="77777777">
      <w:pPr>
        <w:rPr>
          <w:sz w:val="32"/>
          <w:szCs w:val="32"/>
          <w:lang w:val="en-US"/>
        </w:rPr>
      </w:pPr>
      <w:r w:rsidRPr="001551FC">
        <w:rPr>
          <w:b/>
          <w:bCs/>
          <w:sz w:val="32"/>
          <w:szCs w:val="32"/>
        </w:rPr>
        <w:t>Q: What if a customer gets child tax credit and working tax credit?</w:t>
      </w:r>
      <w:r w:rsidRPr="001551FC">
        <w:rPr>
          <w:sz w:val="32"/>
          <w:szCs w:val="32"/>
          <w:lang w:val="en-US"/>
        </w:rPr>
        <w:t>​</w:t>
      </w:r>
    </w:p>
    <w:p w:rsidRPr="001551FC" w:rsidR="001551FC" w:rsidP="001551FC" w:rsidRDefault="001551FC" w14:paraId="7E04F43F" w14:textId="77777777">
      <w:pPr>
        <w:rPr>
          <w:sz w:val="32"/>
          <w:szCs w:val="32"/>
          <w:lang w:val="en-US"/>
        </w:rPr>
      </w:pPr>
      <w:r w:rsidRPr="001551FC">
        <w:rPr>
          <w:sz w:val="32"/>
          <w:szCs w:val="32"/>
        </w:rPr>
        <w:t>A: If you get both Child Tax Credit and Working Tax Credit, you will receive one set of </w:t>
      </w:r>
      <w:proofErr w:type="gramStart"/>
      <w:r w:rsidRPr="001551FC">
        <w:rPr>
          <w:sz w:val="32"/>
          <w:szCs w:val="32"/>
        </w:rPr>
        <w:t>Cost of Living</w:t>
      </w:r>
      <w:proofErr w:type="gramEnd"/>
      <w:r w:rsidRPr="001551FC">
        <w:rPr>
          <w:sz w:val="32"/>
          <w:szCs w:val="32"/>
        </w:rPr>
        <w:t> Payments, linked to Child Tax Credit only.</w:t>
      </w:r>
      <w:r w:rsidRPr="001551FC">
        <w:rPr>
          <w:sz w:val="32"/>
          <w:szCs w:val="32"/>
          <w:lang w:val="en-US"/>
        </w:rPr>
        <w:t>​</w:t>
      </w:r>
    </w:p>
    <w:p w:rsidR="001551FC" w:rsidP="001551FC" w:rsidRDefault="001551FC" w14:paraId="636FFD52" w14:textId="45A0A26B">
      <w:pPr>
        <w:rPr>
          <w:sz w:val="32"/>
          <w:szCs w:val="32"/>
        </w:rPr>
      </w:pPr>
      <w:r w:rsidRPr="001551FC">
        <w:rPr>
          <w:b/>
          <w:bCs/>
          <w:sz w:val="32"/>
          <w:szCs w:val="32"/>
        </w:rPr>
        <w:t>Q: I get additional benefits. Will this affect how much I get?</w:t>
      </w:r>
      <w:r w:rsidRPr="001551FC">
        <w:rPr>
          <w:sz w:val="32"/>
          <w:szCs w:val="32"/>
        </w:rPr>
        <w:t>​​</w:t>
      </w:r>
    </w:p>
    <w:p w:rsidR="00061427" w:rsidP="001551FC" w:rsidRDefault="00061427" w14:paraId="3E83CACC" w14:textId="22355AEF">
      <w:pPr>
        <w:rPr>
          <w:sz w:val="32"/>
          <w:szCs w:val="32"/>
        </w:rPr>
      </w:pPr>
      <w:r w:rsidRPr="00061427">
        <w:rPr>
          <w:sz w:val="32"/>
          <w:szCs w:val="32"/>
        </w:rPr>
        <w:t xml:space="preserve">A: If you receive tax credits from HMRC or a </w:t>
      </w:r>
      <w:hyperlink w:history="1" w:anchor="low-income-benefits" r:id="rId16">
        <w:r w:rsidRPr="00061427">
          <w:rPr>
            <w:rStyle w:val="Hyperlink"/>
            <w:sz w:val="32"/>
            <w:szCs w:val="32"/>
          </w:rPr>
          <w:t>qualifying low income benefit</w:t>
        </w:r>
      </w:hyperlink>
      <w:r w:rsidRPr="00061427">
        <w:rPr>
          <w:sz w:val="32"/>
          <w:szCs w:val="32"/>
        </w:rPr>
        <w:t xml:space="preserve"> from DWP, you will receive a Cost of Living Payment from DWP or HMRC. If you also get a </w:t>
      </w:r>
      <w:hyperlink w:history="1" w:anchor="disability-benefits" r:id="rId17">
        <w:r w:rsidRPr="00061427">
          <w:rPr>
            <w:rStyle w:val="Hyperlink"/>
            <w:sz w:val="32"/>
            <w:szCs w:val="32"/>
          </w:rPr>
          <w:t>qualifying disability benefit</w:t>
        </w:r>
      </w:hyperlink>
      <w:r w:rsidRPr="00061427">
        <w:rPr>
          <w:sz w:val="32"/>
          <w:szCs w:val="32"/>
        </w:rPr>
        <w:t>, you may receive an additional Disability Cost of Living Payment from DWP.</w:t>
      </w:r>
    </w:p>
    <w:p w:rsidRPr="001551FC" w:rsidR="001551FC" w:rsidP="001551FC" w:rsidRDefault="001551FC" w14:paraId="5D40C3EB" w14:textId="701C2A4B">
      <w:pPr>
        <w:rPr>
          <w:sz w:val="32"/>
          <w:szCs w:val="32"/>
        </w:rPr>
      </w:pPr>
      <w:r w:rsidRPr="001551FC">
        <w:rPr>
          <w:b/>
          <w:bCs/>
          <w:sz w:val="32"/>
          <w:szCs w:val="32"/>
        </w:rPr>
        <w:t>Q: Why are tax credits customers getting paid later?</w:t>
      </w:r>
      <w:r w:rsidRPr="001551FC">
        <w:rPr>
          <w:sz w:val="32"/>
          <w:szCs w:val="32"/>
        </w:rPr>
        <w:t> ​​</w:t>
      </w:r>
    </w:p>
    <w:p w:rsidRPr="001551FC" w:rsidR="001551FC" w:rsidP="001551FC" w:rsidRDefault="001551FC" w14:paraId="18A8FEC4" w14:textId="77777777">
      <w:pPr>
        <w:rPr>
          <w:sz w:val="32"/>
          <w:szCs w:val="32"/>
          <w:lang w:val="en-US"/>
        </w:rPr>
      </w:pPr>
      <w:r w:rsidRPr="001551FC">
        <w:rPr>
          <w:sz w:val="32"/>
          <w:szCs w:val="32"/>
        </w:rPr>
        <w:t>A: It's possible for customers to be entitled to both tax credits and other eligible benefits which are administered by DWP. So, HMRC will make payments to eligible customers receiving tax credits only, shortly after DWP, to avoid duplicate payments. </w:t>
      </w:r>
      <w:r w:rsidRPr="001551FC">
        <w:rPr>
          <w:sz w:val="32"/>
          <w:szCs w:val="32"/>
          <w:lang w:val="en-US"/>
        </w:rPr>
        <w:t>​</w:t>
      </w:r>
    </w:p>
    <w:p w:rsidRPr="001551FC" w:rsidR="001551FC" w:rsidP="001551FC" w:rsidRDefault="001551FC" w14:paraId="5CF73E5C" w14:textId="689A00C1">
      <w:pPr>
        <w:rPr>
          <w:sz w:val="32"/>
          <w:szCs w:val="32"/>
        </w:rPr>
      </w:pPr>
      <w:r w:rsidRPr="001551FC">
        <w:rPr>
          <w:b/>
          <w:bCs/>
          <w:sz w:val="32"/>
          <w:szCs w:val="32"/>
        </w:rPr>
        <w:t>Q: My Universal Credit award was £0 during the qualifying period. Will I still receive a payment? </w:t>
      </w:r>
      <w:r w:rsidRPr="001551FC">
        <w:rPr>
          <w:sz w:val="32"/>
          <w:szCs w:val="32"/>
        </w:rPr>
        <w:t>​</w:t>
      </w:r>
      <w:r w:rsidRPr="001551FC">
        <w:rPr>
          <w:b/>
          <w:bCs/>
          <w:sz w:val="32"/>
          <w:szCs w:val="32"/>
        </w:rPr>
        <w:t>  </w:t>
      </w:r>
      <w:r w:rsidRPr="001551FC">
        <w:rPr>
          <w:sz w:val="32"/>
          <w:szCs w:val="32"/>
        </w:rPr>
        <w:t>​</w:t>
      </w:r>
    </w:p>
    <w:p w:rsidR="001551FC" w:rsidP="001551FC" w:rsidRDefault="001551FC" w14:paraId="142041B1" w14:textId="1E5F2D90">
      <w:pPr>
        <w:rPr>
          <w:sz w:val="32"/>
          <w:szCs w:val="32"/>
        </w:rPr>
      </w:pPr>
      <w:r w:rsidRPr="08E9FF27" w:rsidR="001551FC">
        <w:rPr>
          <w:sz w:val="32"/>
          <w:szCs w:val="32"/>
        </w:rPr>
        <w:t>A: You will not be eligible for the </w:t>
      </w:r>
      <w:proofErr w:type="gramStart"/>
      <w:r w:rsidRPr="08E9FF27" w:rsidR="001551FC">
        <w:rPr>
          <w:sz w:val="32"/>
          <w:szCs w:val="32"/>
        </w:rPr>
        <w:t>Cost of Living</w:t>
      </w:r>
      <w:proofErr w:type="gramEnd"/>
      <w:r w:rsidRPr="08E9FF27" w:rsidR="001551FC">
        <w:rPr>
          <w:sz w:val="32"/>
          <w:szCs w:val="32"/>
        </w:rPr>
        <w:t xml:space="preserve"> Payment if your Universal Credit award is determined to be £0 for the qualifying assessment period. This is sometimes called a ‘nil award’. Universal Credit households can receive a nil award for various reasons, but the majority are due to the amount of household earnings. Other reasons that can cause or contribute to a nil award include the amount of capital, other </w:t>
      </w:r>
      <w:r w:rsidRPr="08E9FF27" w:rsidR="001551FC">
        <w:rPr>
          <w:sz w:val="32"/>
          <w:szCs w:val="32"/>
        </w:rPr>
        <w:t>income</w:t>
      </w:r>
      <w:r w:rsidRPr="08E9FF27" w:rsidR="001551FC">
        <w:rPr>
          <w:sz w:val="32"/>
          <w:szCs w:val="32"/>
        </w:rPr>
        <w:t xml:space="preserve"> and other benefits. If money has also been taken off your UC award for other reasons, such as payments of rent to your landlord or for money that you owe, you might still be eligible for a </w:t>
      </w:r>
      <w:proofErr w:type="gramStart"/>
      <w:r w:rsidRPr="08E9FF27" w:rsidR="001551FC">
        <w:rPr>
          <w:sz w:val="32"/>
          <w:szCs w:val="32"/>
        </w:rPr>
        <w:t>Cost of Living</w:t>
      </w:r>
      <w:proofErr w:type="gramEnd"/>
      <w:r w:rsidRPr="08E9FF27" w:rsidR="001551FC">
        <w:rPr>
          <w:sz w:val="32"/>
          <w:szCs w:val="32"/>
        </w:rPr>
        <w:t> Payment. ​</w:t>
      </w:r>
    </w:p>
    <w:p w:rsidR="08E9FF27" w:rsidP="08E9FF27" w:rsidRDefault="08E9FF27" w14:paraId="76BC1F7D" w14:textId="3EB6D4D1">
      <w:pPr>
        <w:pStyle w:val="Normal"/>
        <w:rPr>
          <w:sz w:val="32"/>
          <w:szCs w:val="32"/>
        </w:rPr>
      </w:pPr>
    </w:p>
    <w:p w:rsidR="08E9FF27" w:rsidP="08E9FF27" w:rsidRDefault="08E9FF27" w14:paraId="0F907048" w14:textId="6D3CB7E6">
      <w:pPr>
        <w:pStyle w:val="Normal"/>
        <w:rPr>
          <w:sz w:val="32"/>
          <w:szCs w:val="32"/>
        </w:rPr>
      </w:pPr>
    </w:p>
    <w:p w:rsidR="46848432" w:rsidP="08E9FF27" w:rsidRDefault="46848432" w14:paraId="2D07C499" w14:textId="5DACF339">
      <w:pPr>
        <w:spacing w:line="240" w:lineRule="exact"/>
        <w:jc w:val="left"/>
        <w:rPr>
          <w:rFonts w:ascii="Arial" w:hAnsi="Arial" w:eastAsia="Arial" w:cs="Arial"/>
          <w:b w:val="0"/>
          <w:bCs w:val="0"/>
          <w:i w:val="0"/>
          <w:iCs w:val="0"/>
          <w:caps w:val="0"/>
          <w:smallCaps w:val="0"/>
          <w:noProof w:val="0"/>
          <w:color w:val="auto"/>
          <w:sz w:val="32"/>
          <w:szCs w:val="32"/>
          <w:lang w:val="en-US"/>
        </w:rPr>
      </w:pPr>
      <w:r w:rsidRPr="08E9FF27" w:rsidR="46848432">
        <w:rPr>
          <w:rFonts w:ascii="Arial" w:hAnsi="Arial" w:eastAsia="Arial" w:cs="Arial"/>
          <w:b w:val="1"/>
          <w:bCs w:val="1"/>
          <w:i w:val="0"/>
          <w:iCs w:val="0"/>
          <w:caps w:val="0"/>
          <w:smallCaps w:val="0"/>
          <w:strike w:val="0"/>
          <w:dstrike w:val="0"/>
          <w:noProof w:val="0"/>
          <w:color w:val="auto"/>
          <w:sz w:val="32"/>
          <w:szCs w:val="32"/>
          <w:u w:val="none"/>
          <w:lang w:val="en-GB"/>
        </w:rPr>
        <w:t>Q: Is it too late to claim Pension Credit and qualify for the second Cost of Living payment?</w:t>
      </w:r>
    </w:p>
    <w:p w:rsidR="08E9FF27" w:rsidP="08E9FF27" w:rsidRDefault="08E9FF27" w14:paraId="0BE62D40" w14:textId="4C3E680A">
      <w:pPr>
        <w:spacing w:line="240" w:lineRule="exact"/>
        <w:jc w:val="left"/>
        <w:rPr>
          <w:rFonts w:ascii="Arial" w:hAnsi="Arial" w:eastAsia="Arial" w:cs="Arial"/>
          <w:b w:val="0"/>
          <w:bCs w:val="0"/>
          <w:i w:val="0"/>
          <w:iCs w:val="0"/>
          <w:caps w:val="0"/>
          <w:smallCaps w:val="0"/>
          <w:noProof w:val="0"/>
          <w:color w:val="000000" w:themeColor="text1" w:themeTint="FF" w:themeShade="FF"/>
          <w:sz w:val="32"/>
          <w:szCs w:val="32"/>
          <w:lang w:val="en-GB"/>
        </w:rPr>
      </w:pPr>
    </w:p>
    <w:p w:rsidR="46848432" w:rsidP="08E9FF27" w:rsidRDefault="46848432" w14:paraId="61539A6A" w14:textId="2B0BF527">
      <w:pPr>
        <w:spacing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32"/>
          <w:szCs w:val="32"/>
          <w:u w:val="none"/>
          <w:lang w:val="en-GB"/>
        </w:rPr>
      </w:pPr>
      <w:r w:rsidRPr="08E9FF27" w:rsidR="46848432">
        <w:rPr>
          <w:rFonts w:ascii="Arial" w:hAnsi="Arial" w:eastAsia="Arial" w:cs="Arial"/>
          <w:b w:val="0"/>
          <w:bCs w:val="0"/>
          <w:i w:val="0"/>
          <w:iCs w:val="0"/>
          <w:caps w:val="0"/>
          <w:smallCaps w:val="0"/>
          <w:strike w:val="0"/>
          <w:dstrike w:val="0"/>
          <w:noProof w:val="0"/>
          <w:color w:val="000000" w:themeColor="text1" w:themeTint="FF" w:themeShade="FF"/>
          <w:sz w:val="32"/>
          <w:szCs w:val="32"/>
          <w:u w:val="none"/>
          <w:lang w:val="en-GB"/>
        </w:rPr>
        <w:t>A: No - you can backdate a claim for Pension Credit for up to 3 months if you’re eligible. But you should claim as soon as possible, and by no later than 19 December to be able to qualify for the 2nd Cost of Living payment.</w:t>
      </w:r>
    </w:p>
    <w:p w:rsidR="003C3914" w:rsidP="001551FC" w:rsidRDefault="003C3914" w14:paraId="46AD396C" w14:textId="77777777">
      <w:pPr>
        <w:rPr>
          <w:sz w:val="36"/>
          <w:szCs w:val="36"/>
        </w:rPr>
      </w:pPr>
    </w:p>
    <w:p w:rsidRPr="001551FC" w:rsidR="001551FC" w:rsidP="001551FC" w:rsidRDefault="001551FC" w14:paraId="162569FE" w14:textId="4A01EB50">
      <w:pPr>
        <w:rPr>
          <w:sz w:val="36"/>
          <w:szCs w:val="36"/>
        </w:rPr>
      </w:pPr>
      <w:r w:rsidRPr="001551FC">
        <w:rPr>
          <w:sz w:val="36"/>
          <w:szCs w:val="36"/>
        </w:rPr>
        <w:t>Useful links</w:t>
      </w:r>
    </w:p>
    <w:p w:rsidRPr="001551FC" w:rsidR="001551FC" w:rsidP="001551FC" w:rsidRDefault="003C3914" w14:paraId="72CA6237" w14:textId="04393346">
      <w:pPr>
        <w:numPr>
          <w:ilvl w:val="0"/>
          <w:numId w:val="2"/>
        </w:numPr>
        <w:rPr>
          <w:sz w:val="32"/>
          <w:szCs w:val="32"/>
          <w:lang w:val="en-US"/>
        </w:rPr>
      </w:pPr>
      <w:hyperlink w:tgtFrame="_blank" w:history="1" r:id="rId18">
        <w:r w:rsidRPr="001551FC" w:rsidR="001551FC">
          <w:rPr>
            <w:rStyle w:val="Hyperlink"/>
            <w:sz w:val="32"/>
            <w:szCs w:val="32"/>
            <w:lang w:val="en-US"/>
          </w:rPr>
          <w:t>Use the HM Gov benefits checker to find out what you might be entitled to</w:t>
        </w:r>
      </w:hyperlink>
      <w:r w:rsidRPr="001551FC" w:rsidR="001551FC">
        <w:rPr>
          <w:sz w:val="32"/>
          <w:szCs w:val="32"/>
          <w:lang w:val="en-US"/>
        </w:rPr>
        <w:t>​​</w:t>
      </w:r>
    </w:p>
    <w:p w:rsidRPr="001551FC" w:rsidR="001551FC" w:rsidP="00B6110D" w:rsidRDefault="003C3914" w14:paraId="41BC1AC5" w14:textId="5B7720FB">
      <w:pPr>
        <w:numPr>
          <w:ilvl w:val="0"/>
          <w:numId w:val="2"/>
        </w:numPr>
        <w:rPr>
          <w:sz w:val="32"/>
          <w:szCs w:val="32"/>
          <w:lang w:val="en-US"/>
        </w:rPr>
      </w:pPr>
      <w:hyperlink w:tgtFrame="_blank" w:history="1" r:id="rId19">
        <w:r w:rsidRPr="001551FC" w:rsidR="001551FC">
          <w:rPr>
            <w:rStyle w:val="Hyperlink"/>
            <w:sz w:val="32"/>
            <w:szCs w:val="32"/>
            <w:lang w:val="en-US"/>
          </w:rPr>
          <w:t>BSL information on YouTube</w:t>
        </w:r>
      </w:hyperlink>
      <w:r w:rsidRPr="001551FC" w:rsidR="001551FC">
        <w:rPr>
          <w:sz w:val="32"/>
          <w:szCs w:val="32"/>
          <w:lang w:val="en-US"/>
        </w:rPr>
        <w:t>​​</w:t>
      </w:r>
    </w:p>
    <w:p w:rsidRPr="001551FC" w:rsidR="001551FC" w:rsidP="001551FC" w:rsidRDefault="001551FC" w14:paraId="685BD5AD" w14:textId="77777777">
      <w:pPr>
        <w:numPr>
          <w:ilvl w:val="0"/>
          <w:numId w:val="2"/>
        </w:numPr>
        <w:rPr>
          <w:sz w:val="32"/>
          <w:szCs w:val="32"/>
          <w:lang w:val="en-US"/>
        </w:rPr>
      </w:pPr>
      <w:r w:rsidRPr="001551FC">
        <w:rPr>
          <w:sz w:val="32"/>
          <w:szCs w:val="32"/>
          <w:lang w:val="en-US"/>
        </w:rPr>
        <w:t>Use an independent </w:t>
      </w:r>
      <w:hyperlink w:tgtFrame="_blank" w:history="1" r:id="rId20">
        <w:r w:rsidRPr="001551FC">
          <w:rPr>
            <w:rStyle w:val="Hyperlink"/>
            <w:sz w:val="32"/>
            <w:szCs w:val="32"/>
            <w:lang w:val="en-US"/>
          </w:rPr>
          <w:t>benefits calculator</w:t>
        </w:r>
      </w:hyperlink>
      <w:r w:rsidRPr="001551FC">
        <w:rPr>
          <w:sz w:val="32"/>
          <w:szCs w:val="32"/>
          <w:lang w:val="en-US"/>
        </w:rPr>
        <w:t> to find out what benefits you could get​</w:t>
      </w:r>
    </w:p>
    <w:p w:rsidRPr="001551FC" w:rsidR="001551FC" w:rsidP="00F95FD0" w:rsidRDefault="003C3914" w14:paraId="61CB534C" w14:textId="23E389C6">
      <w:pPr>
        <w:numPr>
          <w:ilvl w:val="0"/>
          <w:numId w:val="2"/>
        </w:numPr>
        <w:rPr>
          <w:sz w:val="32"/>
          <w:szCs w:val="32"/>
          <w:lang w:val="en-US"/>
        </w:rPr>
      </w:pPr>
      <w:hyperlink w:tgtFrame="_blank" w:history="1" r:id="rId21">
        <w:r w:rsidRPr="001551FC" w:rsidR="001551FC">
          <w:rPr>
            <w:rStyle w:val="Hyperlink"/>
            <w:sz w:val="32"/>
            <w:szCs w:val="32"/>
            <w:lang w:val="en-US"/>
          </w:rPr>
          <w:t>DWP Press Release</w:t>
        </w:r>
      </w:hyperlink>
      <w:r w:rsidRPr="001551FC" w:rsidR="001551FC">
        <w:rPr>
          <w:sz w:val="32"/>
          <w:szCs w:val="32"/>
          <w:lang w:val="en-US"/>
        </w:rPr>
        <w:t> ​​</w:t>
      </w:r>
    </w:p>
    <w:p w:rsidRPr="001551FC" w:rsidR="001551FC" w:rsidP="004904EC" w:rsidRDefault="003C3914" w14:paraId="5F5B10A3" w14:textId="3BC875D6">
      <w:pPr>
        <w:numPr>
          <w:ilvl w:val="0"/>
          <w:numId w:val="2"/>
        </w:numPr>
        <w:rPr>
          <w:sz w:val="32"/>
          <w:szCs w:val="32"/>
          <w:lang w:val="en-US"/>
        </w:rPr>
      </w:pPr>
      <w:hyperlink w:tgtFrame="_blank" w:history="1" r:id="rId22">
        <w:r w:rsidRPr="001551FC" w:rsidR="001551FC">
          <w:rPr>
            <w:rStyle w:val="Hyperlink"/>
            <w:sz w:val="32"/>
            <w:szCs w:val="32"/>
            <w:lang w:val="en-US"/>
          </w:rPr>
          <w:t>Cost Of Living Factsheet</w:t>
        </w:r>
      </w:hyperlink>
      <w:r w:rsidRPr="001551FC" w:rsidR="001551FC">
        <w:rPr>
          <w:sz w:val="32"/>
          <w:szCs w:val="32"/>
          <w:lang w:val="en-US"/>
        </w:rPr>
        <w:t>​</w:t>
      </w:r>
    </w:p>
    <w:p w:rsidRPr="001551FC" w:rsidR="001551FC" w:rsidP="001551FC" w:rsidRDefault="003C3914" w14:paraId="439A17F4" w14:textId="145D72F4">
      <w:pPr>
        <w:numPr>
          <w:ilvl w:val="0"/>
          <w:numId w:val="2"/>
        </w:numPr>
        <w:rPr>
          <w:sz w:val="32"/>
          <w:szCs w:val="32"/>
          <w:lang w:val="en-US"/>
        </w:rPr>
      </w:pPr>
      <w:hyperlink w:tgtFrame="_blank" w:history="1" r:id="rId23">
        <w:r w:rsidRPr="001551FC" w:rsidR="001551FC">
          <w:rPr>
            <w:rStyle w:val="Hyperlink"/>
            <w:sz w:val="32"/>
            <w:szCs w:val="32"/>
            <w:lang w:val="en-US"/>
          </w:rPr>
          <w:t>Cost Of Living campaign website</w:t>
        </w:r>
      </w:hyperlink>
      <w:r w:rsidRPr="001551FC" w:rsidR="001551FC">
        <w:rPr>
          <w:sz w:val="32"/>
          <w:szCs w:val="32"/>
          <w:lang w:val="en-US"/>
        </w:rPr>
        <w:t>​​</w:t>
      </w:r>
    </w:p>
    <w:p w:rsidRPr="001551FC" w:rsidR="001551FC" w:rsidP="001551FC" w:rsidRDefault="001551FC" w14:paraId="0995C436" w14:textId="77777777">
      <w:pPr>
        <w:numPr>
          <w:ilvl w:val="0"/>
          <w:numId w:val="2"/>
        </w:numPr>
        <w:rPr>
          <w:sz w:val="32"/>
          <w:szCs w:val="32"/>
          <w:lang w:val="en-US"/>
        </w:rPr>
      </w:pPr>
      <w:r w:rsidRPr="001551FC">
        <w:rPr>
          <w:sz w:val="32"/>
          <w:szCs w:val="32"/>
          <w:lang w:val="en-US"/>
        </w:rPr>
        <w:t>You may be able to get other kinds of support, including:​</w:t>
      </w:r>
    </w:p>
    <w:p w:rsidRPr="001551FC" w:rsidR="001551FC" w:rsidP="001551FC" w:rsidRDefault="001551FC" w14:paraId="5194F38E" w14:textId="77777777">
      <w:pPr>
        <w:numPr>
          <w:ilvl w:val="0"/>
          <w:numId w:val="2"/>
        </w:numPr>
        <w:rPr>
          <w:sz w:val="32"/>
          <w:szCs w:val="32"/>
          <w:lang w:val="en-US"/>
        </w:rPr>
      </w:pPr>
      <w:r w:rsidRPr="001551FC">
        <w:rPr>
          <w:sz w:val="32"/>
          <w:szCs w:val="32"/>
          <w:lang w:val="en-US"/>
        </w:rPr>
        <w:t>help from the Household Support Fund from </w:t>
      </w:r>
      <w:hyperlink w:tgtFrame="_blank" w:history="1" r:id="rId24">
        <w:r w:rsidRPr="001551FC">
          <w:rPr>
            <w:rStyle w:val="Hyperlink"/>
            <w:sz w:val="32"/>
            <w:szCs w:val="32"/>
            <w:lang w:val="en-US"/>
          </w:rPr>
          <w:t>your local council</w:t>
        </w:r>
      </w:hyperlink>
      <w:r w:rsidRPr="001551FC">
        <w:rPr>
          <w:sz w:val="32"/>
          <w:szCs w:val="32"/>
          <w:lang w:val="en-US"/>
        </w:rPr>
        <w:t> in England​</w:t>
      </w:r>
    </w:p>
    <w:p w:rsidRPr="001551FC" w:rsidR="001551FC" w:rsidP="001551FC" w:rsidRDefault="003C3914" w14:paraId="5A50614E" w14:textId="77777777">
      <w:pPr>
        <w:numPr>
          <w:ilvl w:val="0"/>
          <w:numId w:val="2"/>
        </w:numPr>
        <w:rPr>
          <w:sz w:val="32"/>
          <w:szCs w:val="32"/>
          <w:lang w:val="en-US"/>
        </w:rPr>
      </w:pPr>
      <w:hyperlink w:tgtFrame="_blank" w:history="1" r:id="rId25">
        <w:r w:rsidRPr="001551FC" w:rsidR="001551FC">
          <w:rPr>
            <w:rStyle w:val="Hyperlink"/>
            <w:sz w:val="32"/>
            <w:szCs w:val="32"/>
            <w:lang w:val="en-US"/>
          </w:rPr>
          <w:t>Pension Credit calculator</w:t>
        </w:r>
      </w:hyperlink>
      <w:r w:rsidRPr="001551FC" w:rsidR="001551FC">
        <w:rPr>
          <w:sz w:val="32"/>
          <w:szCs w:val="32"/>
          <w:lang w:val="en-US"/>
        </w:rPr>
        <w:t>​</w:t>
      </w:r>
    </w:p>
    <w:p w:rsidRPr="001551FC" w:rsidR="001551FC" w:rsidP="001551FC" w:rsidRDefault="003C3914" w14:paraId="58B1DB8E" w14:textId="77777777">
      <w:pPr>
        <w:numPr>
          <w:ilvl w:val="0"/>
          <w:numId w:val="2"/>
        </w:numPr>
        <w:rPr>
          <w:sz w:val="32"/>
          <w:szCs w:val="32"/>
          <w:lang w:val="en-US"/>
        </w:rPr>
      </w:pPr>
      <w:hyperlink w:tgtFrame="_blank" w:history="1" r:id="rId26">
        <w:r w:rsidRPr="001551FC" w:rsidR="001551FC">
          <w:rPr>
            <w:rStyle w:val="Hyperlink"/>
            <w:sz w:val="32"/>
            <w:szCs w:val="32"/>
            <w:lang w:val="en-US"/>
          </w:rPr>
          <w:t>Understanding Universal Credit</w:t>
        </w:r>
      </w:hyperlink>
      <w:r w:rsidRPr="001551FC" w:rsidR="001551FC">
        <w:rPr>
          <w:sz w:val="32"/>
          <w:szCs w:val="32"/>
          <w:lang w:val="en-US"/>
        </w:rPr>
        <w:t>​</w:t>
      </w:r>
    </w:p>
    <w:p w:rsidRPr="001551FC" w:rsidR="001551FC" w:rsidP="001551FC" w:rsidRDefault="001551FC" w14:paraId="3A40B7D8" w14:textId="77777777">
      <w:pPr>
        <w:numPr>
          <w:ilvl w:val="0"/>
          <w:numId w:val="2"/>
        </w:numPr>
        <w:rPr>
          <w:sz w:val="32"/>
          <w:szCs w:val="32"/>
          <w:lang w:val="en-US"/>
        </w:rPr>
      </w:pPr>
      <w:r w:rsidRPr="001551FC">
        <w:rPr>
          <w:sz w:val="32"/>
          <w:szCs w:val="32"/>
          <w:lang w:val="en-US"/>
        </w:rPr>
        <w:t>the </w:t>
      </w:r>
      <w:hyperlink w:tgtFrame="_blank" w:history="1" r:id="rId27">
        <w:r w:rsidRPr="001551FC">
          <w:rPr>
            <w:rStyle w:val="Hyperlink"/>
            <w:sz w:val="32"/>
            <w:szCs w:val="32"/>
            <w:lang w:val="en-US"/>
          </w:rPr>
          <w:t>Discretionary Assistance Fund</w:t>
        </w:r>
      </w:hyperlink>
      <w:r w:rsidRPr="001551FC">
        <w:rPr>
          <w:sz w:val="32"/>
          <w:szCs w:val="32"/>
          <w:lang w:val="en-US"/>
        </w:rPr>
        <w:t> in Wales​</w:t>
      </w:r>
    </w:p>
    <w:p w:rsidRPr="001551FC" w:rsidR="001551FC" w:rsidP="001551FC" w:rsidRDefault="001551FC" w14:paraId="5FD9AA77" w14:textId="77777777">
      <w:pPr>
        <w:numPr>
          <w:ilvl w:val="0"/>
          <w:numId w:val="2"/>
        </w:numPr>
        <w:rPr>
          <w:sz w:val="32"/>
          <w:szCs w:val="32"/>
          <w:lang w:val="en-US"/>
        </w:rPr>
      </w:pPr>
      <w:r w:rsidRPr="001551FC">
        <w:rPr>
          <w:sz w:val="32"/>
          <w:szCs w:val="32"/>
          <w:lang w:val="en-US"/>
        </w:rPr>
        <w:t>a </w:t>
      </w:r>
      <w:hyperlink w:tgtFrame="_blank" w:history="1" r:id="rId28">
        <w:r w:rsidRPr="001551FC">
          <w:rPr>
            <w:rStyle w:val="Hyperlink"/>
            <w:sz w:val="32"/>
            <w:szCs w:val="32"/>
            <w:lang w:val="en-US"/>
          </w:rPr>
          <w:t>Crisis Grant or Community Care Grant</w:t>
        </w:r>
      </w:hyperlink>
      <w:r w:rsidRPr="001551FC">
        <w:rPr>
          <w:sz w:val="32"/>
          <w:szCs w:val="32"/>
          <w:lang w:val="en-US"/>
        </w:rPr>
        <w:t> in Scotland​</w:t>
      </w:r>
    </w:p>
    <w:p w:rsidRPr="001551FC" w:rsidR="001551FC" w:rsidP="001551FC" w:rsidRDefault="003C3914" w14:paraId="3C6D7EA2" w14:textId="77777777">
      <w:pPr>
        <w:numPr>
          <w:ilvl w:val="0"/>
          <w:numId w:val="2"/>
        </w:numPr>
        <w:rPr>
          <w:sz w:val="32"/>
          <w:szCs w:val="32"/>
          <w:lang w:val="en-US"/>
        </w:rPr>
      </w:pPr>
      <w:hyperlink w:tgtFrame="_blank" w:history="1" r:id="rId29">
        <w:r w:rsidRPr="001551FC" w:rsidR="001551FC">
          <w:rPr>
            <w:rStyle w:val="Hyperlink"/>
            <w:sz w:val="32"/>
            <w:szCs w:val="32"/>
            <w:lang w:val="en-US"/>
          </w:rPr>
          <w:t>Discretionary Support or a Short-term Benefit Advance</w:t>
        </w:r>
      </w:hyperlink>
      <w:r w:rsidRPr="001551FC" w:rsidR="001551FC">
        <w:rPr>
          <w:sz w:val="32"/>
          <w:szCs w:val="32"/>
          <w:lang w:val="en-US"/>
        </w:rPr>
        <w:t> in Northern Ireland</w:t>
      </w:r>
    </w:p>
    <w:p w:rsidRPr="0070078A" w:rsidR="0070078A" w:rsidP="08E9FF27" w:rsidRDefault="0070078A" w14:paraId="2818F390" w14:noSpellErr="1" w14:textId="66215841">
      <w:pPr>
        <w:pStyle w:val="Normal"/>
        <w:rPr>
          <w:sz w:val="32"/>
          <w:szCs w:val="32"/>
          <w:lang w:val="en-US"/>
        </w:rPr>
      </w:pPr>
    </w:p>
    <w:p w:rsidRPr="001551FC" w:rsidR="0070078A" w:rsidP="0070078A" w:rsidRDefault="0070078A" w14:paraId="1BDE6D54" w14:textId="77777777">
      <w:pPr>
        <w:rPr>
          <w:sz w:val="32"/>
          <w:szCs w:val="32"/>
        </w:rPr>
      </w:pPr>
    </w:p>
    <w:sectPr w:rsidRPr="001551FC" w:rsidR="0070078A" w:rsidSect="00C52E0A">
      <w:pgSz w:w="11906" w:h="16838" w:orient="portrait"/>
      <w:pgMar w:top="567"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889"/>
    <w:multiLevelType w:val="multilevel"/>
    <w:tmpl w:val="D032C5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C4C2C6A"/>
    <w:multiLevelType w:val="multilevel"/>
    <w:tmpl w:val="25209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8A"/>
    <w:rsid w:val="0000553D"/>
    <w:rsid w:val="00061427"/>
    <w:rsid w:val="000F178F"/>
    <w:rsid w:val="001551FC"/>
    <w:rsid w:val="003C3914"/>
    <w:rsid w:val="0049279B"/>
    <w:rsid w:val="004A4626"/>
    <w:rsid w:val="0070078A"/>
    <w:rsid w:val="007E77C5"/>
    <w:rsid w:val="00BF5992"/>
    <w:rsid w:val="00C52E0A"/>
    <w:rsid w:val="00D87F66"/>
    <w:rsid w:val="08E9FF27"/>
    <w:rsid w:val="25CD6B22"/>
    <w:rsid w:val="46848432"/>
    <w:rsid w:val="5960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7176"/>
  <w15:chartTrackingRefBased/>
  <w15:docId w15:val="{E40805A0-9738-4E99-8FE5-97C874E0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17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0078A"/>
    <w:rPr>
      <w:color w:val="0563C1" w:themeColor="hyperlink"/>
      <w:u w:val="single"/>
    </w:rPr>
  </w:style>
  <w:style w:type="character" w:styleId="UnresolvedMention">
    <w:name w:val="Unresolved Mention"/>
    <w:basedOn w:val="DefaultParagraphFont"/>
    <w:uiPriority w:val="99"/>
    <w:semiHidden/>
    <w:unhideWhenUsed/>
    <w:rsid w:val="0070078A"/>
    <w:rPr>
      <w:color w:val="605E5C"/>
      <w:shd w:val="clear" w:color="auto" w:fill="E1DFDD"/>
    </w:rPr>
  </w:style>
  <w:style w:type="paragraph" w:styleId="ListParagraph">
    <w:name w:val="List Paragraph"/>
    <w:basedOn w:val="Normal"/>
    <w:uiPriority w:val="34"/>
    <w:qFormat/>
    <w:rsid w:val="0006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172">
      <w:bodyDiv w:val="1"/>
      <w:marLeft w:val="0"/>
      <w:marRight w:val="0"/>
      <w:marTop w:val="0"/>
      <w:marBottom w:val="0"/>
      <w:divBdr>
        <w:top w:val="none" w:sz="0" w:space="0" w:color="auto"/>
        <w:left w:val="none" w:sz="0" w:space="0" w:color="auto"/>
        <w:bottom w:val="none" w:sz="0" w:space="0" w:color="auto"/>
        <w:right w:val="none" w:sz="0" w:space="0" w:color="auto"/>
      </w:divBdr>
    </w:div>
    <w:div w:id="374088592">
      <w:bodyDiv w:val="1"/>
      <w:marLeft w:val="0"/>
      <w:marRight w:val="0"/>
      <w:marTop w:val="0"/>
      <w:marBottom w:val="0"/>
      <w:divBdr>
        <w:top w:val="none" w:sz="0" w:space="0" w:color="auto"/>
        <w:left w:val="none" w:sz="0" w:space="0" w:color="auto"/>
        <w:bottom w:val="none" w:sz="0" w:space="0" w:color="auto"/>
        <w:right w:val="none" w:sz="0" w:space="0" w:color="auto"/>
      </w:divBdr>
    </w:div>
    <w:div w:id="392971137">
      <w:bodyDiv w:val="1"/>
      <w:marLeft w:val="0"/>
      <w:marRight w:val="0"/>
      <w:marTop w:val="0"/>
      <w:marBottom w:val="0"/>
      <w:divBdr>
        <w:top w:val="none" w:sz="0" w:space="0" w:color="auto"/>
        <w:left w:val="none" w:sz="0" w:space="0" w:color="auto"/>
        <w:bottom w:val="none" w:sz="0" w:space="0" w:color="auto"/>
        <w:right w:val="none" w:sz="0" w:space="0" w:color="auto"/>
      </w:divBdr>
      <w:divsChild>
        <w:div w:id="1458448232">
          <w:marLeft w:val="0"/>
          <w:marRight w:val="0"/>
          <w:marTop w:val="0"/>
          <w:marBottom w:val="0"/>
          <w:divBdr>
            <w:top w:val="none" w:sz="0" w:space="0" w:color="auto"/>
            <w:left w:val="none" w:sz="0" w:space="0" w:color="auto"/>
            <w:bottom w:val="none" w:sz="0" w:space="0" w:color="auto"/>
            <w:right w:val="none" w:sz="0" w:space="0" w:color="auto"/>
          </w:divBdr>
        </w:div>
        <w:div w:id="1235310830">
          <w:marLeft w:val="0"/>
          <w:marRight w:val="0"/>
          <w:marTop w:val="0"/>
          <w:marBottom w:val="0"/>
          <w:divBdr>
            <w:top w:val="none" w:sz="0" w:space="0" w:color="auto"/>
            <w:left w:val="none" w:sz="0" w:space="0" w:color="auto"/>
            <w:bottom w:val="none" w:sz="0" w:space="0" w:color="auto"/>
            <w:right w:val="none" w:sz="0" w:space="0" w:color="auto"/>
          </w:divBdr>
        </w:div>
        <w:div w:id="1130829200">
          <w:marLeft w:val="0"/>
          <w:marRight w:val="0"/>
          <w:marTop w:val="0"/>
          <w:marBottom w:val="0"/>
          <w:divBdr>
            <w:top w:val="none" w:sz="0" w:space="0" w:color="auto"/>
            <w:left w:val="none" w:sz="0" w:space="0" w:color="auto"/>
            <w:bottom w:val="none" w:sz="0" w:space="0" w:color="auto"/>
            <w:right w:val="none" w:sz="0" w:space="0" w:color="auto"/>
          </w:divBdr>
        </w:div>
        <w:div w:id="1166899071">
          <w:marLeft w:val="0"/>
          <w:marRight w:val="0"/>
          <w:marTop w:val="0"/>
          <w:marBottom w:val="0"/>
          <w:divBdr>
            <w:top w:val="none" w:sz="0" w:space="0" w:color="auto"/>
            <w:left w:val="none" w:sz="0" w:space="0" w:color="auto"/>
            <w:bottom w:val="none" w:sz="0" w:space="0" w:color="auto"/>
            <w:right w:val="none" w:sz="0" w:space="0" w:color="auto"/>
          </w:divBdr>
        </w:div>
        <w:div w:id="1752776250">
          <w:marLeft w:val="0"/>
          <w:marRight w:val="0"/>
          <w:marTop w:val="0"/>
          <w:marBottom w:val="0"/>
          <w:divBdr>
            <w:top w:val="none" w:sz="0" w:space="0" w:color="auto"/>
            <w:left w:val="none" w:sz="0" w:space="0" w:color="auto"/>
            <w:bottom w:val="none" w:sz="0" w:space="0" w:color="auto"/>
            <w:right w:val="none" w:sz="0" w:space="0" w:color="auto"/>
          </w:divBdr>
        </w:div>
        <w:div w:id="1534224454">
          <w:marLeft w:val="0"/>
          <w:marRight w:val="0"/>
          <w:marTop w:val="0"/>
          <w:marBottom w:val="0"/>
          <w:divBdr>
            <w:top w:val="none" w:sz="0" w:space="0" w:color="auto"/>
            <w:left w:val="none" w:sz="0" w:space="0" w:color="auto"/>
            <w:bottom w:val="none" w:sz="0" w:space="0" w:color="auto"/>
            <w:right w:val="none" w:sz="0" w:space="0" w:color="auto"/>
          </w:divBdr>
        </w:div>
        <w:div w:id="2069693409">
          <w:marLeft w:val="0"/>
          <w:marRight w:val="0"/>
          <w:marTop w:val="0"/>
          <w:marBottom w:val="0"/>
          <w:divBdr>
            <w:top w:val="none" w:sz="0" w:space="0" w:color="auto"/>
            <w:left w:val="none" w:sz="0" w:space="0" w:color="auto"/>
            <w:bottom w:val="none" w:sz="0" w:space="0" w:color="auto"/>
            <w:right w:val="none" w:sz="0" w:space="0" w:color="auto"/>
          </w:divBdr>
        </w:div>
        <w:div w:id="1521814403">
          <w:marLeft w:val="0"/>
          <w:marRight w:val="0"/>
          <w:marTop w:val="0"/>
          <w:marBottom w:val="0"/>
          <w:divBdr>
            <w:top w:val="none" w:sz="0" w:space="0" w:color="auto"/>
            <w:left w:val="none" w:sz="0" w:space="0" w:color="auto"/>
            <w:bottom w:val="none" w:sz="0" w:space="0" w:color="auto"/>
            <w:right w:val="none" w:sz="0" w:space="0" w:color="auto"/>
          </w:divBdr>
        </w:div>
        <w:div w:id="710500877">
          <w:marLeft w:val="0"/>
          <w:marRight w:val="0"/>
          <w:marTop w:val="0"/>
          <w:marBottom w:val="0"/>
          <w:divBdr>
            <w:top w:val="none" w:sz="0" w:space="0" w:color="auto"/>
            <w:left w:val="none" w:sz="0" w:space="0" w:color="auto"/>
            <w:bottom w:val="none" w:sz="0" w:space="0" w:color="auto"/>
            <w:right w:val="none" w:sz="0" w:space="0" w:color="auto"/>
          </w:divBdr>
        </w:div>
        <w:div w:id="985473778">
          <w:marLeft w:val="0"/>
          <w:marRight w:val="0"/>
          <w:marTop w:val="0"/>
          <w:marBottom w:val="0"/>
          <w:divBdr>
            <w:top w:val="none" w:sz="0" w:space="0" w:color="auto"/>
            <w:left w:val="none" w:sz="0" w:space="0" w:color="auto"/>
            <w:bottom w:val="none" w:sz="0" w:space="0" w:color="auto"/>
            <w:right w:val="none" w:sz="0" w:space="0" w:color="auto"/>
          </w:divBdr>
        </w:div>
        <w:div w:id="1000936120">
          <w:marLeft w:val="0"/>
          <w:marRight w:val="0"/>
          <w:marTop w:val="0"/>
          <w:marBottom w:val="0"/>
          <w:divBdr>
            <w:top w:val="none" w:sz="0" w:space="0" w:color="auto"/>
            <w:left w:val="none" w:sz="0" w:space="0" w:color="auto"/>
            <w:bottom w:val="none" w:sz="0" w:space="0" w:color="auto"/>
            <w:right w:val="none" w:sz="0" w:space="0" w:color="auto"/>
          </w:divBdr>
        </w:div>
        <w:div w:id="795683278">
          <w:marLeft w:val="0"/>
          <w:marRight w:val="0"/>
          <w:marTop w:val="0"/>
          <w:marBottom w:val="0"/>
          <w:divBdr>
            <w:top w:val="none" w:sz="0" w:space="0" w:color="auto"/>
            <w:left w:val="none" w:sz="0" w:space="0" w:color="auto"/>
            <w:bottom w:val="none" w:sz="0" w:space="0" w:color="auto"/>
            <w:right w:val="none" w:sz="0" w:space="0" w:color="auto"/>
          </w:divBdr>
        </w:div>
        <w:div w:id="1658872981">
          <w:marLeft w:val="0"/>
          <w:marRight w:val="0"/>
          <w:marTop w:val="0"/>
          <w:marBottom w:val="0"/>
          <w:divBdr>
            <w:top w:val="none" w:sz="0" w:space="0" w:color="auto"/>
            <w:left w:val="none" w:sz="0" w:space="0" w:color="auto"/>
            <w:bottom w:val="none" w:sz="0" w:space="0" w:color="auto"/>
            <w:right w:val="none" w:sz="0" w:space="0" w:color="auto"/>
          </w:divBdr>
        </w:div>
        <w:div w:id="1136610321">
          <w:marLeft w:val="0"/>
          <w:marRight w:val="0"/>
          <w:marTop w:val="0"/>
          <w:marBottom w:val="0"/>
          <w:divBdr>
            <w:top w:val="none" w:sz="0" w:space="0" w:color="auto"/>
            <w:left w:val="none" w:sz="0" w:space="0" w:color="auto"/>
            <w:bottom w:val="none" w:sz="0" w:space="0" w:color="auto"/>
            <w:right w:val="none" w:sz="0" w:space="0" w:color="auto"/>
          </w:divBdr>
        </w:div>
        <w:div w:id="1421171482">
          <w:marLeft w:val="0"/>
          <w:marRight w:val="0"/>
          <w:marTop w:val="0"/>
          <w:marBottom w:val="0"/>
          <w:divBdr>
            <w:top w:val="none" w:sz="0" w:space="0" w:color="auto"/>
            <w:left w:val="none" w:sz="0" w:space="0" w:color="auto"/>
            <w:bottom w:val="none" w:sz="0" w:space="0" w:color="auto"/>
            <w:right w:val="none" w:sz="0" w:space="0" w:color="auto"/>
          </w:divBdr>
        </w:div>
        <w:div w:id="266889652">
          <w:marLeft w:val="0"/>
          <w:marRight w:val="0"/>
          <w:marTop w:val="0"/>
          <w:marBottom w:val="0"/>
          <w:divBdr>
            <w:top w:val="none" w:sz="0" w:space="0" w:color="auto"/>
            <w:left w:val="none" w:sz="0" w:space="0" w:color="auto"/>
            <w:bottom w:val="none" w:sz="0" w:space="0" w:color="auto"/>
            <w:right w:val="none" w:sz="0" w:space="0" w:color="auto"/>
          </w:divBdr>
        </w:div>
        <w:div w:id="1338114376">
          <w:marLeft w:val="0"/>
          <w:marRight w:val="0"/>
          <w:marTop w:val="0"/>
          <w:marBottom w:val="0"/>
          <w:divBdr>
            <w:top w:val="none" w:sz="0" w:space="0" w:color="auto"/>
            <w:left w:val="none" w:sz="0" w:space="0" w:color="auto"/>
            <w:bottom w:val="none" w:sz="0" w:space="0" w:color="auto"/>
            <w:right w:val="none" w:sz="0" w:space="0" w:color="auto"/>
          </w:divBdr>
        </w:div>
        <w:div w:id="807012048">
          <w:marLeft w:val="0"/>
          <w:marRight w:val="0"/>
          <w:marTop w:val="0"/>
          <w:marBottom w:val="0"/>
          <w:divBdr>
            <w:top w:val="none" w:sz="0" w:space="0" w:color="auto"/>
            <w:left w:val="none" w:sz="0" w:space="0" w:color="auto"/>
            <w:bottom w:val="none" w:sz="0" w:space="0" w:color="auto"/>
            <w:right w:val="none" w:sz="0" w:space="0" w:color="auto"/>
          </w:divBdr>
        </w:div>
        <w:div w:id="1536237599">
          <w:marLeft w:val="0"/>
          <w:marRight w:val="0"/>
          <w:marTop w:val="0"/>
          <w:marBottom w:val="0"/>
          <w:divBdr>
            <w:top w:val="none" w:sz="0" w:space="0" w:color="auto"/>
            <w:left w:val="none" w:sz="0" w:space="0" w:color="auto"/>
            <w:bottom w:val="none" w:sz="0" w:space="0" w:color="auto"/>
            <w:right w:val="none" w:sz="0" w:space="0" w:color="auto"/>
          </w:divBdr>
        </w:div>
        <w:div w:id="1509713527">
          <w:marLeft w:val="0"/>
          <w:marRight w:val="0"/>
          <w:marTop w:val="0"/>
          <w:marBottom w:val="0"/>
          <w:divBdr>
            <w:top w:val="none" w:sz="0" w:space="0" w:color="auto"/>
            <w:left w:val="none" w:sz="0" w:space="0" w:color="auto"/>
            <w:bottom w:val="none" w:sz="0" w:space="0" w:color="auto"/>
            <w:right w:val="none" w:sz="0" w:space="0" w:color="auto"/>
          </w:divBdr>
        </w:div>
        <w:div w:id="10881179">
          <w:marLeft w:val="0"/>
          <w:marRight w:val="0"/>
          <w:marTop w:val="0"/>
          <w:marBottom w:val="0"/>
          <w:divBdr>
            <w:top w:val="none" w:sz="0" w:space="0" w:color="auto"/>
            <w:left w:val="none" w:sz="0" w:space="0" w:color="auto"/>
            <w:bottom w:val="none" w:sz="0" w:space="0" w:color="auto"/>
            <w:right w:val="none" w:sz="0" w:space="0" w:color="auto"/>
          </w:divBdr>
        </w:div>
        <w:div w:id="668170265">
          <w:marLeft w:val="0"/>
          <w:marRight w:val="0"/>
          <w:marTop w:val="0"/>
          <w:marBottom w:val="0"/>
          <w:divBdr>
            <w:top w:val="none" w:sz="0" w:space="0" w:color="auto"/>
            <w:left w:val="none" w:sz="0" w:space="0" w:color="auto"/>
            <w:bottom w:val="none" w:sz="0" w:space="0" w:color="auto"/>
            <w:right w:val="none" w:sz="0" w:space="0" w:color="auto"/>
          </w:divBdr>
        </w:div>
        <w:div w:id="2122256782">
          <w:marLeft w:val="0"/>
          <w:marRight w:val="0"/>
          <w:marTop w:val="0"/>
          <w:marBottom w:val="0"/>
          <w:divBdr>
            <w:top w:val="none" w:sz="0" w:space="0" w:color="auto"/>
            <w:left w:val="none" w:sz="0" w:space="0" w:color="auto"/>
            <w:bottom w:val="none" w:sz="0" w:space="0" w:color="auto"/>
            <w:right w:val="none" w:sz="0" w:space="0" w:color="auto"/>
          </w:divBdr>
        </w:div>
        <w:div w:id="236091057">
          <w:marLeft w:val="0"/>
          <w:marRight w:val="0"/>
          <w:marTop w:val="0"/>
          <w:marBottom w:val="0"/>
          <w:divBdr>
            <w:top w:val="none" w:sz="0" w:space="0" w:color="auto"/>
            <w:left w:val="none" w:sz="0" w:space="0" w:color="auto"/>
            <w:bottom w:val="none" w:sz="0" w:space="0" w:color="auto"/>
            <w:right w:val="none" w:sz="0" w:space="0" w:color="auto"/>
          </w:divBdr>
        </w:div>
      </w:divsChild>
    </w:div>
    <w:div w:id="437725036">
      <w:bodyDiv w:val="1"/>
      <w:marLeft w:val="0"/>
      <w:marRight w:val="0"/>
      <w:marTop w:val="0"/>
      <w:marBottom w:val="0"/>
      <w:divBdr>
        <w:top w:val="none" w:sz="0" w:space="0" w:color="auto"/>
        <w:left w:val="none" w:sz="0" w:space="0" w:color="auto"/>
        <w:bottom w:val="none" w:sz="0" w:space="0" w:color="auto"/>
        <w:right w:val="none" w:sz="0" w:space="0" w:color="auto"/>
      </w:divBdr>
      <w:divsChild>
        <w:div w:id="1421608596">
          <w:marLeft w:val="0"/>
          <w:marRight w:val="0"/>
          <w:marTop w:val="0"/>
          <w:marBottom w:val="0"/>
          <w:divBdr>
            <w:top w:val="none" w:sz="0" w:space="0" w:color="auto"/>
            <w:left w:val="none" w:sz="0" w:space="0" w:color="auto"/>
            <w:bottom w:val="none" w:sz="0" w:space="0" w:color="auto"/>
            <w:right w:val="none" w:sz="0" w:space="0" w:color="auto"/>
          </w:divBdr>
        </w:div>
        <w:div w:id="1442452085">
          <w:marLeft w:val="0"/>
          <w:marRight w:val="0"/>
          <w:marTop w:val="0"/>
          <w:marBottom w:val="0"/>
          <w:divBdr>
            <w:top w:val="none" w:sz="0" w:space="0" w:color="auto"/>
            <w:left w:val="none" w:sz="0" w:space="0" w:color="auto"/>
            <w:bottom w:val="none" w:sz="0" w:space="0" w:color="auto"/>
            <w:right w:val="none" w:sz="0" w:space="0" w:color="auto"/>
          </w:divBdr>
        </w:div>
        <w:div w:id="287703851">
          <w:marLeft w:val="0"/>
          <w:marRight w:val="0"/>
          <w:marTop w:val="0"/>
          <w:marBottom w:val="0"/>
          <w:divBdr>
            <w:top w:val="none" w:sz="0" w:space="0" w:color="auto"/>
            <w:left w:val="none" w:sz="0" w:space="0" w:color="auto"/>
            <w:bottom w:val="none" w:sz="0" w:space="0" w:color="auto"/>
            <w:right w:val="none" w:sz="0" w:space="0" w:color="auto"/>
          </w:divBdr>
        </w:div>
        <w:div w:id="602877816">
          <w:marLeft w:val="0"/>
          <w:marRight w:val="0"/>
          <w:marTop w:val="0"/>
          <w:marBottom w:val="0"/>
          <w:divBdr>
            <w:top w:val="none" w:sz="0" w:space="0" w:color="auto"/>
            <w:left w:val="none" w:sz="0" w:space="0" w:color="auto"/>
            <w:bottom w:val="none" w:sz="0" w:space="0" w:color="auto"/>
            <w:right w:val="none" w:sz="0" w:space="0" w:color="auto"/>
          </w:divBdr>
        </w:div>
        <w:div w:id="395907064">
          <w:marLeft w:val="0"/>
          <w:marRight w:val="0"/>
          <w:marTop w:val="0"/>
          <w:marBottom w:val="0"/>
          <w:divBdr>
            <w:top w:val="none" w:sz="0" w:space="0" w:color="auto"/>
            <w:left w:val="none" w:sz="0" w:space="0" w:color="auto"/>
            <w:bottom w:val="none" w:sz="0" w:space="0" w:color="auto"/>
            <w:right w:val="none" w:sz="0" w:space="0" w:color="auto"/>
          </w:divBdr>
        </w:div>
      </w:divsChild>
    </w:div>
    <w:div w:id="1547335629">
      <w:bodyDiv w:val="1"/>
      <w:marLeft w:val="0"/>
      <w:marRight w:val="0"/>
      <w:marTop w:val="0"/>
      <w:marBottom w:val="0"/>
      <w:divBdr>
        <w:top w:val="none" w:sz="0" w:space="0" w:color="auto"/>
        <w:left w:val="none" w:sz="0" w:space="0" w:color="auto"/>
        <w:bottom w:val="none" w:sz="0" w:space="0" w:color="auto"/>
        <w:right w:val="none" w:sz="0" w:space="0" w:color="auto"/>
      </w:divBdr>
      <w:divsChild>
        <w:div w:id="1212380572">
          <w:marLeft w:val="0"/>
          <w:marRight w:val="0"/>
          <w:marTop w:val="0"/>
          <w:marBottom w:val="0"/>
          <w:divBdr>
            <w:top w:val="none" w:sz="0" w:space="0" w:color="auto"/>
            <w:left w:val="none" w:sz="0" w:space="0" w:color="auto"/>
            <w:bottom w:val="none" w:sz="0" w:space="0" w:color="auto"/>
            <w:right w:val="none" w:sz="0" w:space="0" w:color="auto"/>
          </w:divBdr>
        </w:div>
        <w:div w:id="416438723">
          <w:marLeft w:val="0"/>
          <w:marRight w:val="0"/>
          <w:marTop w:val="0"/>
          <w:marBottom w:val="0"/>
          <w:divBdr>
            <w:top w:val="none" w:sz="0" w:space="0" w:color="auto"/>
            <w:left w:val="none" w:sz="0" w:space="0" w:color="auto"/>
            <w:bottom w:val="none" w:sz="0" w:space="0" w:color="auto"/>
            <w:right w:val="none" w:sz="0" w:space="0" w:color="auto"/>
          </w:divBdr>
        </w:div>
        <w:div w:id="608781269">
          <w:marLeft w:val="0"/>
          <w:marRight w:val="0"/>
          <w:marTop w:val="0"/>
          <w:marBottom w:val="0"/>
          <w:divBdr>
            <w:top w:val="none" w:sz="0" w:space="0" w:color="auto"/>
            <w:left w:val="none" w:sz="0" w:space="0" w:color="auto"/>
            <w:bottom w:val="none" w:sz="0" w:space="0" w:color="auto"/>
            <w:right w:val="none" w:sz="0" w:space="0" w:color="auto"/>
          </w:divBdr>
        </w:div>
        <w:div w:id="1602761571">
          <w:marLeft w:val="0"/>
          <w:marRight w:val="0"/>
          <w:marTop w:val="0"/>
          <w:marBottom w:val="0"/>
          <w:divBdr>
            <w:top w:val="none" w:sz="0" w:space="0" w:color="auto"/>
            <w:left w:val="none" w:sz="0" w:space="0" w:color="auto"/>
            <w:bottom w:val="none" w:sz="0" w:space="0" w:color="auto"/>
            <w:right w:val="none" w:sz="0" w:space="0" w:color="auto"/>
          </w:divBdr>
        </w:div>
        <w:div w:id="1734230476">
          <w:marLeft w:val="0"/>
          <w:marRight w:val="0"/>
          <w:marTop w:val="0"/>
          <w:marBottom w:val="0"/>
          <w:divBdr>
            <w:top w:val="none" w:sz="0" w:space="0" w:color="auto"/>
            <w:left w:val="none" w:sz="0" w:space="0" w:color="auto"/>
            <w:bottom w:val="none" w:sz="0" w:space="0" w:color="auto"/>
            <w:right w:val="none" w:sz="0" w:space="0" w:color="auto"/>
          </w:divBdr>
        </w:div>
        <w:div w:id="1075784416">
          <w:marLeft w:val="0"/>
          <w:marRight w:val="0"/>
          <w:marTop w:val="0"/>
          <w:marBottom w:val="0"/>
          <w:divBdr>
            <w:top w:val="none" w:sz="0" w:space="0" w:color="auto"/>
            <w:left w:val="none" w:sz="0" w:space="0" w:color="auto"/>
            <w:bottom w:val="none" w:sz="0" w:space="0" w:color="auto"/>
            <w:right w:val="none" w:sz="0" w:space="0" w:color="auto"/>
          </w:divBdr>
        </w:div>
        <w:div w:id="1775973150">
          <w:marLeft w:val="0"/>
          <w:marRight w:val="0"/>
          <w:marTop w:val="0"/>
          <w:marBottom w:val="0"/>
          <w:divBdr>
            <w:top w:val="none" w:sz="0" w:space="0" w:color="auto"/>
            <w:left w:val="none" w:sz="0" w:space="0" w:color="auto"/>
            <w:bottom w:val="none" w:sz="0" w:space="0" w:color="auto"/>
            <w:right w:val="none" w:sz="0" w:space="0" w:color="auto"/>
          </w:divBdr>
        </w:div>
        <w:div w:id="324211781">
          <w:marLeft w:val="0"/>
          <w:marRight w:val="0"/>
          <w:marTop w:val="0"/>
          <w:marBottom w:val="0"/>
          <w:divBdr>
            <w:top w:val="none" w:sz="0" w:space="0" w:color="auto"/>
            <w:left w:val="none" w:sz="0" w:space="0" w:color="auto"/>
            <w:bottom w:val="none" w:sz="0" w:space="0" w:color="auto"/>
            <w:right w:val="none" w:sz="0" w:space="0" w:color="auto"/>
          </w:divBdr>
        </w:div>
        <w:div w:id="410392245">
          <w:marLeft w:val="0"/>
          <w:marRight w:val="0"/>
          <w:marTop w:val="0"/>
          <w:marBottom w:val="0"/>
          <w:divBdr>
            <w:top w:val="none" w:sz="0" w:space="0" w:color="auto"/>
            <w:left w:val="none" w:sz="0" w:space="0" w:color="auto"/>
            <w:bottom w:val="none" w:sz="0" w:space="0" w:color="auto"/>
            <w:right w:val="none" w:sz="0" w:space="0" w:color="auto"/>
          </w:divBdr>
        </w:div>
        <w:div w:id="990980594">
          <w:marLeft w:val="0"/>
          <w:marRight w:val="0"/>
          <w:marTop w:val="0"/>
          <w:marBottom w:val="0"/>
          <w:divBdr>
            <w:top w:val="none" w:sz="0" w:space="0" w:color="auto"/>
            <w:left w:val="none" w:sz="0" w:space="0" w:color="auto"/>
            <w:bottom w:val="none" w:sz="0" w:space="0" w:color="auto"/>
            <w:right w:val="none" w:sz="0" w:space="0" w:color="auto"/>
          </w:divBdr>
        </w:div>
        <w:div w:id="978994535">
          <w:marLeft w:val="0"/>
          <w:marRight w:val="0"/>
          <w:marTop w:val="0"/>
          <w:marBottom w:val="0"/>
          <w:divBdr>
            <w:top w:val="none" w:sz="0" w:space="0" w:color="auto"/>
            <w:left w:val="none" w:sz="0" w:space="0" w:color="auto"/>
            <w:bottom w:val="none" w:sz="0" w:space="0" w:color="auto"/>
            <w:right w:val="none" w:sz="0" w:space="0" w:color="auto"/>
          </w:divBdr>
        </w:div>
        <w:div w:id="56899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news/energy-bills-support-scheme-explainer" TargetMode="External" Id="rId13" /><Relationship Type="http://schemas.openxmlformats.org/officeDocument/2006/relationships/hyperlink" Target="https://www.gov.uk/check-benefits-financial-support" TargetMode="External" Id="rId18" /><Relationship Type="http://schemas.openxmlformats.org/officeDocument/2006/relationships/hyperlink" Target="https://www.understandinguniversalcredit.gov.uk/" TargetMode="External" Id="rId26" /><Relationship Type="http://schemas.openxmlformats.org/officeDocument/2006/relationships/settings" Target="settings.xml" Id="rId3" /><Relationship Type="http://schemas.openxmlformats.org/officeDocument/2006/relationships/hyperlink" Target="https://www.gov.uk/government/news/over-eight-million-households-to-receive-second-cost-of-living-payment-from-8-november-1" TargetMode="External" Id="rId21" /><Relationship Type="http://schemas.openxmlformats.org/officeDocument/2006/relationships/customXml" Target="../customXml/item3.xml" Id="rId34" /><Relationship Type="http://schemas.openxmlformats.org/officeDocument/2006/relationships/hyperlink" Target="http://ow.ly/XIwv50JUFu3" TargetMode="External" Id="rId7" /><Relationship Type="http://schemas.openxmlformats.org/officeDocument/2006/relationships/hyperlink" Target="https://www.gov.uk/guidance/cost-of-living-payment" TargetMode="External" Id="rId12" /><Relationship Type="http://schemas.openxmlformats.org/officeDocument/2006/relationships/hyperlink" Target="https://www.gov.uk/guidance/cost-of-living-payment" TargetMode="External" Id="rId17" /><Relationship Type="http://schemas.openxmlformats.org/officeDocument/2006/relationships/hyperlink" Target="https://www.gov.uk/pension-credit-calculator" TargetMode="External" Id="rId25" /><Relationship Type="http://schemas.openxmlformats.org/officeDocument/2006/relationships/customXml" Target="../customXml/item2.xml" Id="rId33" /><Relationship Type="http://schemas.openxmlformats.org/officeDocument/2006/relationships/styles" Target="styles.xml" Id="rId2" /><Relationship Type="http://schemas.openxmlformats.org/officeDocument/2006/relationships/hyperlink" Target="https://www.gov.uk/guidance/cost-of-living-payment" TargetMode="External" Id="rId16" /><Relationship Type="http://schemas.openxmlformats.org/officeDocument/2006/relationships/hyperlink" Target="https://www.gov.uk/benefits-calculators" TargetMode="External" Id="rId20" /><Relationship Type="http://schemas.openxmlformats.org/officeDocument/2006/relationships/hyperlink" Target="https://www.nidirect.gov.uk/contacts/contacts-az/finance-support-service-times-crisis-and-need" TargetMode="External" Id="rId29" /><Relationship Type="http://schemas.openxmlformats.org/officeDocument/2006/relationships/numbering" Target="numbering.xml" Id="rId1" /><Relationship Type="http://schemas.openxmlformats.org/officeDocument/2006/relationships/hyperlink" Target="http://ow.ly/XIwv50JUFu3" TargetMode="External" Id="rId6" /><Relationship Type="http://schemas.openxmlformats.org/officeDocument/2006/relationships/hyperlink" Target="https://helpforhouseholds.campaign.gov.uk/?_sm_au_=iVV55MWJ5nH6DkSQW2MN0K7K1WVjq" TargetMode="External" Id="rId11" /><Relationship Type="http://schemas.openxmlformats.org/officeDocument/2006/relationships/hyperlink" Target="https://www.gov.uk/find-local-council" TargetMode="External" Id="rId24" /><Relationship Type="http://schemas.openxmlformats.org/officeDocument/2006/relationships/customXml" Target="../customXml/item1.xml" Id="rId32" /><Relationship Type="http://schemas.openxmlformats.org/officeDocument/2006/relationships/hyperlink" Target="http://ow.ly/XIwv50JUFu3" TargetMode="External" Id="rId5" /><Relationship Type="http://schemas.openxmlformats.org/officeDocument/2006/relationships/hyperlink" Target="http://ow.ly/f0J450JUCBQ" TargetMode="External" Id="rId15" /><Relationship Type="http://schemas.openxmlformats.org/officeDocument/2006/relationships/hyperlink" Target="https://costoflivingsupport.campaign.gov.uk/" TargetMode="External" Id="rId23" /><Relationship Type="http://schemas.openxmlformats.org/officeDocument/2006/relationships/hyperlink" Target="http://www.gov.scot/Topics/People/fairerscotland/scottishwelfarefund" TargetMode="External" Id="rId28" /><Relationship Type="http://schemas.openxmlformats.org/officeDocument/2006/relationships/hyperlink" Target="https://www.gov.uk/guidance/cost-of-living-payment" TargetMode="External" Id="rId10" /><Relationship Type="http://schemas.openxmlformats.org/officeDocument/2006/relationships/hyperlink" Target="https://www.youtube.com/watch?v=FOB4dzWFuiM" TargetMode="Externa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hyperlink" Target="mailto:external.affairs@dwp.gov.uk" TargetMode="External" Id="rId9" /><Relationship Type="http://schemas.openxmlformats.org/officeDocument/2006/relationships/hyperlink" Target="https://www.gov.uk/government/news/government-launches-500m-support-for-vulnerable-households-over-winter" TargetMode="External" Id="rId14" /><Relationship Type="http://schemas.openxmlformats.org/officeDocument/2006/relationships/hyperlink" Target="https://gov.uk/government/publications/cost-of-living-support/cost-of-living-support-factsheet-26-may-2022" TargetMode="External" Id="rId22" /><Relationship Type="http://schemas.openxmlformats.org/officeDocument/2006/relationships/hyperlink" Target="https://beta.gov.wales/discretionary-assistance-fund-daf" TargetMode="External" Id="rId27" /><Relationship Type="http://schemas.openxmlformats.org/officeDocument/2006/relationships/fontTable" Target="fontTable.xml" Id="rId30" /><Relationship Type="http://schemas.openxmlformats.org/officeDocument/2006/relationships/hyperlink" Target="http://ow.ly/XIwv50JUFu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959C6F4B9549AA55139B8996A9E1" ma:contentTypeVersion="18" ma:contentTypeDescription="Create a new document." ma:contentTypeScope="" ma:versionID="39d0cb0825165b8b416998bac5de21e7">
  <xsd:schema xmlns:xsd="http://www.w3.org/2001/XMLSchema" xmlns:xs="http://www.w3.org/2001/XMLSchema" xmlns:p="http://schemas.microsoft.com/office/2006/metadata/properties" xmlns:ns1="http://schemas.microsoft.com/sharepoint/v3" xmlns:ns2="4907b6fc-6914-4bd5-852b-d5ad3b26c346" xmlns:ns3="b8aa48ac-208f-4680-9244-2c2beb652f1d" xmlns:ns4="a04dbe3e-63b4-48d2-9d03-f0eb0c7bc09d" targetNamespace="http://schemas.microsoft.com/office/2006/metadata/properties" ma:root="true" ma:fieldsID="410d8cb7d69160eca72ba38738f83f8d" ns1:_="" ns2:_="" ns3:_="" ns4:_="">
    <xsd:import namespace="http://schemas.microsoft.com/sharepoint/v3"/>
    <xsd:import namespace="4907b6fc-6914-4bd5-852b-d5ad3b26c346"/>
    <xsd:import namespace="b8aa48ac-208f-4680-9244-2c2beb652f1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7b6fc-6914-4bd5-852b-d5ad3b26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a48ac-208f-4680-9244-2c2beb652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6f734d6-fc1c-467d-a4e0-f0f50b11019d}" ma:internalName="TaxCatchAll" ma:showField="CatchAllData" ma:web="b8aa48ac-208f-4680-9244-2c2beb652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4907b6fc-6914-4bd5-852b-d5ad3b26c3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2DD9F-0EE8-42FE-BC8D-555878D4BED3}"/>
</file>

<file path=customXml/itemProps2.xml><?xml version="1.0" encoding="utf-8"?>
<ds:datastoreItem xmlns:ds="http://schemas.openxmlformats.org/officeDocument/2006/customXml" ds:itemID="{AD95C554-F026-45AE-A5E4-4CFAD03B29B5}"/>
</file>

<file path=customXml/itemProps3.xml><?xml version="1.0" encoding="utf-8"?>
<ds:datastoreItem xmlns:ds="http://schemas.openxmlformats.org/officeDocument/2006/customXml" ds:itemID="{BBEDD9B7-DF40-4DBC-A314-928910B80A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Jobson Graeme DWP COMMUNICATIONS DIRECTORATE</dc:creator>
  <cp:keywords/>
  <dc:description/>
  <cp:lastModifiedBy>Malagoni Max DWP COMMUNICATIONS</cp:lastModifiedBy>
  <cp:revision>7</cp:revision>
  <dcterms:created xsi:type="dcterms:W3CDTF">2022-10-21T08:23:00Z</dcterms:created>
  <dcterms:modified xsi:type="dcterms:W3CDTF">2022-10-26T05:36:57Z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0x0101006778959C6F4B9549AA55139B8996A9E1</vt:lpwstr>
  </property>
  <property fmtid="{D5CDD505-2E9C-101B-9397-08002B2CF9AE}" pid="3" name="MediaServiceImageTags">
    <vt:lpwstr/>
  </property>
</Properties>
</file>